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F655D8" w14:textId="77777777" w:rsidR="002D6C60" w:rsidRPr="00FD6F0A" w:rsidRDefault="002D6C60" w:rsidP="00FD1BC2">
      <w:pPr>
        <w:spacing w:before="100" w:beforeAutospacing="1" w:after="100" w:afterAutospacing="1" w:line="360" w:lineRule="auto"/>
        <w:ind w:firstLine="709"/>
        <w:jc w:val="center"/>
        <w:outlineLvl w:val="0"/>
        <w:rPr>
          <w:rFonts w:ascii="Arial" w:eastAsia="Times New Roman" w:hAnsi="Arial" w:cs="Arial"/>
          <w:kern w:val="36"/>
          <w:sz w:val="32"/>
          <w:szCs w:val="32"/>
          <w:lang w:eastAsia="pt-BR"/>
          <w14:ligatures w14:val="none"/>
        </w:rPr>
      </w:pPr>
    </w:p>
    <w:p w14:paraId="7474D221" w14:textId="77777777" w:rsidR="002D6C60" w:rsidRPr="00FD6F0A" w:rsidRDefault="002D6C60" w:rsidP="00FD1BC2">
      <w:pPr>
        <w:spacing w:before="100" w:beforeAutospacing="1" w:after="100" w:afterAutospacing="1" w:line="360" w:lineRule="auto"/>
        <w:ind w:firstLine="709"/>
        <w:jc w:val="center"/>
        <w:outlineLvl w:val="0"/>
        <w:rPr>
          <w:rFonts w:ascii="Arial" w:eastAsia="Times New Roman" w:hAnsi="Arial" w:cs="Arial"/>
          <w:kern w:val="36"/>
          <w:sz w:val="32"/>
          <w:szCs w:val="32"/>
          <w:lang w:eastAsia="pt-BR"/>
          <w14:ligatures w14:val="none"/>
        </w:rPr>
      </w:pPr>
    </w:p>
    <w:p w14:paraId="77AC9118" w14:textId="77777777" w:rsidR="002D6C60" w:rsidRDefault="002D6C60" w:rsidP="00FD1BC2">
      <w:pPr>
        <w:spacing w:before="100" w:beforeAutospacing="1" w:after="100" w:afterAutospacing="1" w:line="360" w:lineRule="auto"/>
        <w:ind w:firstLine="709"/>
        <w:jc w:val="center"/>
        <w:outlineLvl w:val="0"/>
        <w:rPr>
          <w:rFonts w:ascii="Arial" w:eastAsia="Times New Roman" w:hAnsi="Arial" w:cs="Arial"/>
          <w:kern w:val="36"/>
          <w:sz w:val="32"/>
          <w:szCs w:val="32"/>
          <w:lang w:eastAsia="pt-BR"/>
          <w14:ligatures w14:val="none"/>
        </w:rPr>
      </w:pPr>
    </w:p>
    <w:p w14:paraId="6C343A78" w14:textId="77777777" w:rsidR="00FD6F0A" w:rsidRDefault="00FD6F0A" w:rsidP="00FD1BC2">
      <w:pPr>
        <w:spacing w:before="100" w:beforeAutospacing="1" w:after="100" w:afterAutospacing="1" w:line="360" w:lineRule="auto"/>
        <w:ind w:firstLine="709"/>
        <w:jc w:val="center"/>
        <w:outlineLvl w:val="0"/>
        <w:rPr>
          <w:rFonts w:ascii="Arial" w:eastAsia="Times New Roman" w:hAnsi="Arial" w:cs="Arial"/>
          <w:kern w:val="36"/>
          <w:sz w:val="32"/>
          <w:szCs w:val="32"/>
          <w:lang w:eastAsia="pt-BR"/>
          <w14:ligatures w14:val="none"/>
        </w:rPr>
      </w:pPr>
    </w:p>
    <w:p w14:paraId="54774B6A" w14:textId="77777777" w:rsidR="00FD6F0A" w:rsidRDefault="00FD6F0A" w:rsidP="00FD1BC2">
      <w:pPr>
        <w:spacing w:before="100" w:beforeAutospacing="1" w:after="100" w:afterAutospacing="1" w:line="360" w:lineRule="auto"/>
        <w:ind w:firstLine="709"/>
        <w:jc w:val="center"/>
        <w:outlineLvl w:val="0"/>
        <w:rPr>
          <w:rFonts w:ascii="Arial" w:eastAsia="Times New Roman" w:hAnsi="Arial" w:cs="Arial"/>
          <w:kern w:val="36"/>
          <w:sz w:val="32"/>
          <w:szCs w:val="32"/>
          <w:lang w:eastAsia="pt-BR"/>
          <w14:ligatures w14:val="none"/>
        </w:rPr>
      </w:pPr>
    </w:p>
    <w:p w14:paraId="1092817C" w14:textId="77777777" w:rsidR="00FD6F0A" w:rsidRPr="00FD6F0A" w:rsidRDefault="00FD6F0A" w:rsidP="00FD1BC2">
      <w:pPr>
        <w:spacing w:before="100" w:beforeAutospacing="1" w:after="100" w:afterAutospacing="1" w:line="360" w:lineRule="auto"/>
        <w:ind w:firstLine="709"/>
        <w:jc w:val="center"/>
        <w:outlineLvl w:val="0"/>
        <w:rPr>
          <w:rFonts w:ascii="Arial" w:eastAsia="Times New Roman" w:hAnsi="Arial" w:cs="Arial"/>
          <w:kern w:val="36"/>
          <w:sz w:val="32"/>
          <w:szCs w:val="32"/>
          <w:lang w:eastAsia="pt-BR"/>
          <w14:ligatures w14:val="none"/>
        </w:rPr>
      </w:pPr>
    </w:p>
    <w:p w14:paraId="6E7E7E3E" w14:textId="2CF6B7CF" w:rsidR="002D6C60" w:rsidRPr="00FD6F0A" w:rsidRDefault="002D6C60" w:rsidP="00FD1BC2">
      <w:pPr>
        <w:spacing w:before="100" w:beforeAutospacing="1" w:after="100" w:afterAutospacing="1" w:line="360" w:lineRule="auto"/>
        <w:jc w:val="center"/>
        <w:outlineLvl w:val="0"/>
        <w:rPr>
          <w:rFonts w:ascii="Arial" w:eastAsia="Times New Roman" w:hAnsi="Arial" w:cs="Arial"/>
          <w:kern w:val="36"/>
          <w:sz w:val="32"/>
          <w:szCs w:val="32"/>
          <w:lang w:eastAsia="pt-BR"/>
          <w14:ligatures w14:val="none"/>
        </w:rPr>
      </w:pPr>
      <w:r w:rsidRPr="00FD6F0A">
        <w:rPr>
          <w:noProof/>
          <w:sz w:val="16"/>
          <w:szCs w:val="16"/>
        </w:rPr>
        <w:drawing>
          <wp:inline distT="0" distB="0" distL="0" distR="0" wp14:anchorId="2B2FBD98" wp14:editId="501767D2">
            <wp:extent cx="3804152" cy="970060"/>
            <wp:effectExtent l="0" t="0" r="6350" b="1905"/>
            <wp:docPr id="1073741825" name="officeArt object" descr="USITRAR.jpg"/>
            <wp:cNvGraphicFramePr/>
            <a:graphic xmlns:a="http://schemas.openxmlformats.org/drawingml/2006/main">
              <a:graphicData uri="http://schemas.openxmlformats.org/drawingml/2006/picture">
                <pic:pic xmlns:pic="http://schemas.openxmlformats.org/drawingml/2006/picture">
                  <pic:nvPicPr>
                    <pic:cNvPr id="1073741825" name="USITRAR.jpg" descr="USITRAR.jpg"/>
                    <pic:cNvPicPr>
                      <a:picLocks noChangeAspect="1"/>
                    </pic:cNvPicPr>
                  </pic:nvPicPr>
                  <pic:blipFill>
                    <a:blip r:embed="rId7"/>
                    <a:stretch>
                      <a:fillRect/>
                    </a:stretch>
                  </pic:blipFill>
                  <pic:spPr>
                    <a:xfrm>
                      <a:off x="0" y="0"/>
                      <a:ext cx="3856041" cy="983292"/>
                    </a:xfrm>
                    <a:prstGeom prst="rect">
                      <a:avLst/>
                    </a:prstGeom>
                    <a:ln w="12700" cap="flat">
                      <a:noFill/>
                      <a:miter lim="400000"/>
                    </a:ln>
                    <a:effectLst/>
                  </pic:spPr>
                </pic:pic>
              </a:graphicData>
            </a:graphic>
          </wp:inline>
        </w:drawing>
      </w:r>
    </w:p>
    <w:p w14:paraId="5ADF4D2D" w14:textId="329F99B3" w:rsidR="00D35DCF" w:rsidRPr="00FD6F0A" w:rsidRDefault="00FD6F0A" w:rsidP="00FD1BC2">
      <w:pPr>
        <w:spacing w:before="100" w:beforeAutospacing="1" w:after="100" w:afterAutospacing="1" w:line="360" w:lineRule="auto"/>
        <w:jc w:val="center"/>
        <w:outlineLvl w:val="0"/>
        <w:rPr>
          <w:rFonts w:ascii="Arial" w:eastAsia="Times New Roman" w:hAnsi="Arial" w:cs="Arial"/>
          <w:kern w:val="36"/>
          <w:sz w:val="32"/>
          <w:szCs w:val="32"/>
          <w:lang w:eastAsia="pt-BR"/>
          <w14:ligatures w14:val="none"/>
        </w:rPr>
      </w:pPr>
      <w:r w:rsidRPr="00FD6F0A">
        <w:rPr>
          <w:rFonts w:ascii="Arial" w:eastAsia="Times New Roman" w:hAnsi="Arial" w:cs="Arial"/>
          <w:kern w:val="36"/>
          <w:sz w:val="32"/>
          <w:szCs w:val="32"/>
          <w:lang w:eastAsia="pt-BR"/>
          <w14:ligatures w14:val="none"/>
        </w:rPr>
        <w:t xml:space="preserve">MODELO DE </w:t>
      </w:r>
      <w:r w:rsidR="00D35DCF" w:rsidRPr="00FD6F0A">
        <w:rPr>
          <w:rFonts w:ascii="Arial" w:eastAsia="Times New Roman" w:hAnsi="Arial" w:cs="Arial"/>
          <w:kern w:val="36"/>
          <w:sz w:val="32"/>
          <w:szCs w:val="32"/>
          <w:lang w:eastAsia="pt-BR"/>
          <w14:ligatures w14:val="none"/>
        </w:rPr>
        <w:t>MINUTA DE CONTRATO DE PARCERIA PÚBLICO-PRIVADA</w:t>
      </w:r>
    </w:p>
    <w:p w14:paraId="43A0A5CB" w14:textId="77777777" w:rsidR="00D35DCF" w:rsidRPr="00FD6F0A" w:rsidRDefault="00D35DCF" w:rsidP="00FD1BC2">
      <w:pPr>
        <w:spacing w:before="100" w:beforeAutospacing="1" w:after="100" w:afterAutospacing="1" w:line="360" w:lineRule="auto"/>
        <w:jc w:val="center"/>
        <w:outlineLvl w:val="1"/>
        <w:rPr>
          <w:rFonts w:ascii="Arial" w:eastAsia="Times New Roman" w:hAnsi="Arial" w:cs="Arial"/>
          <w:b/>
          <w:bCs/>
          <w:kern w:val="0"/>
          <w:sz w:val="32"/>
          <w:szCs w:val="32"/>
          <w:lang w:eastAsia="pt-BR"/>
          <w14:ligatures w14:val="none"/>
        </w:rPr>
      </w:pPr>
      <w:r w:rsidRPr="00FD6F0A">
        <w:rPr>
          <w:rFonts w:ascii="Arial" w:eastAsia="Times New Roman" w:hAnsi="Arial" w:cs="Arial"/>
          <w:b/>
          <w:bCs/>
          <w:kern w:val="0"/>
          <w:sz w:val="16"/>
          <w:szCs w:val="16"/>
          <w:lang w:eastAsia="pt-BR"/>
          <w14:ligatures w14:val="none"/>
        </w:rPr>
        <w:t>CONCESSÃO ADMINISTRATIVA PARA IMPLANTAÇÃO, OPERAÇÃO E MANUTENÇÃO DE UNIDADE DE TRATAMENTO TERMOQUÍMICO DE RESÍDUOS SÓLIDOS URBANOS — RSU, POR PROCESSO DE CARBONIZAÇÃO/PIRÓLISE, COM APROVEITAMENTO ENERGÉTICO E GERAÇÃO DE SUBPRODUTOS</w:t>
      </w:r>
    </w:p>
    <w:p w14:paraId="426C84A9" w14:textId="2A3091F3" w:rsidR="002D6C60" w:rsidRPr="00FD6F0A" w:rsidRDefault="002D6C60" w:rsidP="00FD1BC2">
      <w:pPr>
        <w:spacing w:before="100" w:beforeAutospacing="1" w:after="100" w:afterAutospacing="1" w:line="360" w:lineRule="auto"/>
        <w:jc w:val="center"/>
        <w:outlineLvl w:val="1"/>
        <w:rPr>
          <w:rFonts w:ascii="Arial" w:eastAsia="Times New Roman" w:hAnsi="Arial" w:cs="Arial"/>
          <w:b/>
          <w:bCs/>
          <w:kern w:val="0"/>
          <w:sz w:val="22"/>
          <w:szCs w:val="22"/>
          <w:lang w:eastAsia="pt-BR"/>
          <w14:ligatures w14:val="none"/>
        </w:rPr>
      </w:pPr>
      <w:r w:rsidRPr="00FD6F0A">
        <w:rPr>
          <w:rFonts w:ascii="Arial" w:eastAsia="Times New Roman" w:hAnsi="Arial" w:cs="Arial"/>
          <w:b/>
          <w:bCs/>
          <w:kern w:val="0"/>
          <w:sz w:val="22"/>
          <w:szCs w:val="22"/>
          <w:lang w:eastAsia="pt-BR"/>
          <w14:ligatures w14:val="none"/>
        </w:rPr>
        <w:t>RIBEIRA DO POMBAL-BA</w:t>
      </w:r>
    </w:p>
    <w:p w14:paraId="623B98A0" w14:textId="77777777" w:rsidR="002D6C60" w:rsidRPr="00FD6F0A" w:rsidRDefault="002D6C60" w:rsidP="00FD1BC2">
      <w:pPr>
        <w:spacing w:before="100" w:beforeAutospacing="1" w:after="100" w:afterAutospacing="1" w:line="360" w:lineRule="auto"/>
        <w:ind w:firstLine="709"/>
        <w:jc w:val="center"/>
        <w:outlineLvl w:val="1"/>
        <w:rPr>
          <w:rFonts w:ascii="Arial" w:eastAsia="Times New Roman" w:hAnsi="Arial" w:cs="Arial"/>
          <w:kern w:val="0"/>
          <w:sz w:val="16"/>
          <w:szCs w:val="16"/>
          <w:lang w:eastAsia="pt-BR"/>
          <w14:ligatures w14:val="none"/>
        </w:rPr>
      </w:pPr>
    </w:p>
    <w:p w14:paraId="22F4C2CF" w14:textId="77777777" w:rsidR="002D6C60" w:rsidRPr="00FD6F0A" w:rsidRDefault="002D6C60" w:rsidP="00FD1BC2">
      <w:pPr>
        <w:spacing w:before="100" w:beforeAutospacing="1" w:after="100" w:afterAutospacing="1" w:line="360" w:lineRule="auto"/>
        <w:ind w:firstLine="709"/>
        <w:jc w:val="center"/>
        <w:outlineLvl w:val="1"/>
        <w:rPr>
          <w:rFonts w:ascii="Arial" w:eastAsia="Times New Roman" w:hAnsi="Arial" w:cs="Arial"/>
          <w:kern w:val="0"/>
          <w:sz w:val="16"/>
          <w:szCs w:val="16"/>
          <w:lang w:eastAsia="pt-BR"/>
          <w14:ligatures w14:val="none"/>
        </w:rPr>
      </w:pPr>
    </w:p>
    <w:p w14:paraId="5E2E80F2" w14:textId="77777777" w:rsidR="002D6C60" w:rsidRPr="00FD6F0A" w:rsidRDefault="002D6C60" w:rsidP="00FD1BC2">
      <w:pPr>
        <w:spacing w:before="100" w:beforeAutospacing="1" w:after="100" w:afterAutospacing="1" w:line="360" w:lineRule="auto"/>
        <w:ind w:firstLine="709"/>
        <w:jc w:val="center"/>
        <w:outlineLvl w:val="1"/>
        <w:rPr>
          <w:rFonts w:ascii="Arial" w:eastAsia="Times New Roman" w:hAnsi="Arial" w:cs="Arial"/>
          <w:kern w:val="0"/>
          <w:sz w:val="16"/>
          <w:szCs w:val="16"/>
          <w:lang w:eastAsia="pt-BR"/>
          <w14:ligatures w14:val="none"/>
        </w:rPr>
      </w:pPr>
    </w:p>
    <w:p w14:paraId="0DFE3F07" w14:textId="77777777" w:rsidR="002D6C60" w:rsidRPr="00FD6F0A" w:rsidRDefault="002D6C60" w:rsidP="00FD1BC2">
      <w:pPr>
        <w:spacing w:before="100" w:beforeAutospacing="1" w:after="100" w:afterAutospacing="1" w:line="360" w:lineRule="auto"/>
        <w:ind w:firstLine="709"/>
        <w:jc w:val="center"/>
        <w:outlineLvl w:val="1"/>
        <w:rPr>
          <w:rFonts w:ascii="Arial" w:eastAsia="Times New Roman" w:hAnsi="Arial" w:cs="Arial"/>
          <w:kern w:val="0"/>
          <w:sz w:val="16"/>
          <w:szCs w:val="16"/>
          <w:lang w:eastAsia="pt-BR"/>
          <w14:ligatures w14:val="none"/>
        </w:rPr>
      </w:pPr>
    </w:p>
    <w:p w14:paraId="2ECDE489" w14:textId="77777777" w:rsidR="002D6C60" w:rsidRDefault="002D6C60" w:rsidP="00FD1BC2">
      <w:pPr>
        <w:spacing w:before="100" w:beforeAutospacing="1" w:after="100" w:afterAutospacing="1" w:line="360" w:lineRule="auto"/>
        <w:ind w:firstLine="709"/>
        <w:jc w:val="center"/>
        <w:outlineLvl w:val="1"/>
        <w:rPr>
          <w:rFonts w:ascii="Arial" w:eastAsia="Times New Roman" w:hAnsi="Arial" w:cs="Arial"/>
          <w:kern w:val="0"/>
          <w:sz w:val="16"/>
          <w:szCs w:val="16"/>
          <w:lang w:eastAsia="pt-BR"/>
          <w14:ligatures w14:val="none"/>
        </w:rPr>
      </w:pPr>
    </w:p>
    <w:p w14:paraId="03AC2BCA" w14:textId="77777777" w:rsidR="00FD6F0A" w:rsidRDefault="00FD6F0A" w:rsidP="00FD1BC2">
      <w:pPr>
        <w:spacing w:before="100" w:beforeAutospacing="1" w:after="100" w:afterAutospacing="1" w:line="360" w:lineRule="auto"/>
        <w:ind w:firstLine="709"/>
        <w:jc w:val="center"/>
        <w:outlineLvl w:val="1"/>
        <w:rPr>
          <w:rFonts w:ascii="Arial" w:eastAsia="Times New Roman" w:hAnsi="Arial" w:cs="Arial"/>
          <w:kern w:val="0"/>
          <w:sz w:val="16"/>
          <w:szCs w:val="16"/>
          <w:lang w:eastAsia="pt-BR"/>
          <w14:ligatures w14:val="none"/>
        </w:rPr>
      </w:pPr>
    </w:p>
    <w:p w14:paraId="6D4D272E" w14:textId="77777777" w:rsidR="00FD6F0A" w:rsidRPr="00FD6F0A" w:rsidRDefault="00FD6F0A" w:rsidP="00FD1BC2">
      <w:pPr>
        <w:spacing w:before="100" w:beforeAutospacing="1" w:after="100" w:afterAutospacing="1" w:line="360" w:lineRule="auto"/>
        <w:ind w:firstLine="709"/>
        <w:jc w:val="center"/>
        <w:outlineLvl w:val="1"/>
        <w:rPr>
          <w:rFonts w:ascii="Arial" w:eastAsia="Times New Roman" w:hAnsi="Arial" w:cs="Arial"/>
          <w:kern w:val="0"/>
          <w:sz w:val="16"/>
          <w:szCs w:val="16"/>
          <w:lang w:eastAsia="pt-BR"/>
          <w14:ligatures w14:val="none"/>
        </w:rPr>
      </w:pPr>
    </w:p>
    <w:p w14:paraId="328ABB7F" w14:textId="77777777" w:rsidR="00D35DCF" w:rsidRPr="00FD6F0A" w:rsidRDefault="00D35DCF" w:rsidP="00FD1BC2">
      <w:pPr>
        <w:spacing w:before="100" w:beforeAutospacing="1" w:after="100" w:afterAutospacing="1" w:line="360" w:lineRule="auto"/>
        <w:ind w:firstLine="709"/>
        <w:outlineLvl w:val="1"/>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CONTRATO Nº [</w:t>
      </w:r>
      <w:proofErr w:type="gramStart"/>
      <w:r w:rsidRPr="00FD6F0A">
        <w:rPr>
          <w:rFonts w:ascii="Arial" w:eastAsia="Times New Roman" w:hAnsi="Arial" w:cs="Arial"/>
          <w:kern w:val="0"/>
          <w:sz w:val="16"/>
          <w:szCs w:val="16"/>
          <w:lang w:eastAsia="pt-BR"/>
          <w14:ligatures w14:val="none"/>
        </w:rPr>
        <w:t>●]/</w:t>
      </w:r>
      <w:proofErr w:type="gramEnd"/>
      <w:r w:rsidRPr="00FD6F0A">
        <w:rPr>
          <w:rFonts w:ascii="Arial" w:eastAsia="Times New Roman" w:hAnsi="Arial" w:cs="Arial"/>
          <w:kern w:val="0"/>
          <w:sz w:val="16"/>
          <w:szCs w:val="16"/>
          <w:lang w:eastAsia="pt-BR"/>
          <w14:ligatures w14:val="none"/>
        </w:rPr>
        <w:t>20[●]</w:t>
      </w:r>
    </w:p>
    <w:p w14:paraId="0F47B94D" w14:textId="77777777" w:rsidR="00D35DCF" w:rsidRPr="00FD6F0A" w:rsidRDefault="00D35DCF" w:rsidP="00FD1BC2">
      <w:pPr>
        <w:spacing w:before="100" w:beforeAutospacing="1" w:after="100" w:afterAutospacing="1" w:line="360" w:lineRule="auto"/>
        <w:ind w:firstLine="709"/>
        <w:outlineLvl w:val="1"/>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PROCESSO ADMINISTRATIVO Nº [</w:t>
      </w:r>
      <w:proofErr w:type="gramStart"/>
      <w:r w:rsidRPr="00FD6F0A">
        <w:rPr>
          <w:rFonts w:ascii="Arial" w:eastAsia="Times New Roman" w:hAnsi="Arial" w:cs="Arial"/>
          <w:kern w:val="0"/>
          <w:sz w:val="16"/>
          <w:szCs w:val="16"/>
          <w:lang w:eastAsia="pt-BR"/>
          <w14:ligatures w14:val="none"/>
        </w:rPr>
        <w:t>●]/</w:t>
      </w:r>
      <w:proofErr w:type="gramEnd"/>
      <w:r w:rsidRPr="00FD6F0A">
        <w:rPr>
          <w:rFonts w:ascii="Arial" w:eastAsia="Times New Roman" w:hAnsi="Arial" w:cs="Arial"/>
          <w:kern w:val="0"/>
          <w:sz w:val="16"/>
          <w:szCs w:val="16"/>
          <w:lang w:eastAsia="pt-BR"/>
          <w14:ligatures w14:val="none"/>
        </w:rPr>
        <w:t>20[●]</w:t>
      </w:r>
    </w:p>
    <w:p w14:paraId="4D9C815C" w14:textId="77777777" w:rsidR="00D35DCF" w:rsidRPr="00FD6F0A" w:rsidRDefault="00D35DCF" w:rsidP="00FD1BC2">
      <w:pPr>
        <w:spacing w:before="100" w:beforeAutospacing="1" w:after="100" w:afterAutospacing="1" w:line="360" w:lineRule="auto"/>
        <w:ind w:firstLine="709"/>
        <w:outlineLvl w:val="1"/>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CONCORRÊNCIA PÚBLICA Nº [</w:t>
      </w:r>
      <w:proofErr w:type="gramStart"/>
      <w:r w:rsidRPr="00FD6F0A">
        <w:rPr>
          <w:rFonts w:ascii="Arial" w:eastAsia="Times New Roman" w:hAnsi="Arial" w:cs="Arial"/>
          <w:kern w:val="0"/>
          <w:sz w:val="16"/>
          <w:szCs w:val="16"/>
          <w:lang w:eastAsia="pt-BR"/>
          <w14:ligatures w14:val="none"/>
        </w:rPr>
        <w:t>●]/</w:t>
      </w:r>
      <w:proofErr w:type="gramEnd"/>
      <w:r w:rsidRPr="00FD6F0A">
        <w:rPr>
          <w:rFonts w:ascii="Arial" w:eastAsia="Times New Roman" w:hAnsi="Arial" w:cs="Arial"/>
          <w:kern w:val="0"/>
          <w:sz w:val="16"/>
          <w:szCs w:val="16"/>
          <w:lang w:eastAsia="pt-BR"/>
          <w14:ligatures w14:val="none"/>
        </w:rPr>
        <w:t>20[●]</w:t>
      </w:r>
    </w:p>
    <w:p w14:paraId="081B7DB8" w14:textId="77777777" w:rsidR="00D35DCF"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45EC3FF6">
          <v:rect id="_x0000_i1025" style="width:0;height:1.5pt" o:hralign="center" o:hrstd="t" o:hr="t" fillcolor="#a0a0a0" stroked="f"/>
        </w:pict>
      </w:r>
    </w:p>
    <w:p w14:paraId="21B2A06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Pelo presente instrumento, de um lado, o MUNICÍPIO DE RIBEIRA DO POMBAL/BA, pessoa jurídica de direito público interno, inscrito no CNPJ/MF sob o nº [●], com sede administrativa na [●], neste ato representado por seu Prefeito Municipal, Sr. [●], doravante denominado simplesmente PODER CONCEDENTE ou MUNICÍPIO;</w:t>
      </w:r>
    </w:p>
    <w:p w14:paraId="5CC0A83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e, de outro lado, [RAZÃO SOCIAL DA SOCIEDADE DE PROPÓSITO ESPECÍFICO — SPE], pessoa jurídica de direito privado, constituída pela licitante vencedora da Concorrência Pública nº [</w:t>
      </w:r>
      <w:proofErr w:type="gramStart"/>
      <w:r w:rsidRPr="00FD6F0A">
        <w:rPr>
          <w:rFonts w:ascii="Arial" w:eastAsia="Times New Roman" w:hAnsi="Arial" w:cs="Arial"/>
          <w:kern w:val="0"/>
          <w:sz w:val="16"/>
          <w:szCs w:val="16"/>
          <w:lang w:eastAsia="pt-BR"/>
          <w14:ligatures w14:val="none"/>
        </w:rPr>
        <w:t>●]/</w:t>
      </w:r>
      <w:proofErr w:type="gramEnd"/>
      <w:r w:rsidRPr="00FD6F0A">
        <w:rPr>
          <w:rFonts w:ascii="Arial" w:eastAsia="Times New Roman" w:hAnsi="Arial" w:cs="Arial"/>
          <w:kern w:val="0"/>
          <w:sz w:val="16"/>
          <w:szCs w:val="16"/>
          <w:lang w:eastAsia="pt-BR"/>
          <w14:ligatures w14:val="none"/>
        </w:rPr>
        <w:t>20[●], inscrita no CNPJ/MF sob o nº [●], com sede em [●], neste ato representada por [●], doravante denominada simplesmente CONCESSIONÁRIA ou SPE;</w:t>
      </w:r>
    </w:p>
    <w:p w14:paraId="66016E0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têm entre si justo e contratado o presente Contrato de Parceria Público-Privada, na modalidade Concessão Administrativa, para implantação, operação e manutenção de Unidade de Tratamento Termoquímico de Resíduos Sólidos Urbanos — RSU, por processo de carbonização/pirólise, com aproveitamento energético e geração de subprodutos, no Município de Ribeira do Pombal/BA, conforme as cláusulas e condições seguintes.</w:t>
      </w:r>
    </w:p>
    <w:p w14:paraId="5FE65FD9" w14:textId="77777777" w:rsidR="00D35DCF"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135E92F1">
          <v:rect id="_x0000_i1026" style="width:0;height:1.5pt" o:hralign="center" o:hrstd="t" o:hr="t" fillcolor="#a0a0a0" stroked="f"/>
        </w:pict>
      </w:r>
    </w:p>
    <w:p w14:paraId="23F80437"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CONSIDERANDO</w:t>
      </w:r>
    </w:p>
    <w:p w14:paraId="7CC6798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CONSIDERANDO que compete ao Município organizar, planejar, regular, fiscalizar e prestar, diretamente ou por delegação, os serviços públicos de manejo de resíduos sólidos urbanos, observadas as diretrizes nacionais de saneamento básico, a Política Nacional de Resíduos Sólidos e a legislação ambiental aplicável;</w:t>
      </w:r>
    </w:p>
    <w:p w14:paraId="6531688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CONSIDERANDO a necessidade de adoção de solução ambientalmente adequada, tecnicamente eficiente e economicamente sustentável para o tratamento dos Resíduos Sólidos Urbanos — RSU gerados no Município;</w:t>
      </w:r>
    </w:p>
    <w:p w14:paraId="3383719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CONSIDERANDO a possibilidade jurídica de estruturação de Parceria Público-Privada, na modalidade concessão administrativa, para implantação e operação de infraestrutura pública destinada ao tratamento de resíduos sólidos urbanos, mediante remuneração pública condicionada ao desempenho e à disponibilidade dos serviços;</w:t>
      </w:r>
    </w:p>
    <w:p w14:paraId="54A954F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CONSIDERANDO que o projeto busca substituir soluções ambientalmente inferiores por tecnologia de tratamento termoquímico, com aproveitamento energético, geração de subprodutos e redução da dependência de modelos convencionais de disposição final;</w:t>
      </w:r>
    </w:p>
    <w:p w14:paraId="7F2D80E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CONSIDERANDO que a presente minuta contratual integra os cadernos da PPP, em caráter referencial, devendo ser compatibilizada com o Edital, com o Modelo Econômico-Financeiro, com a Matriz de Riscos, com o Caderno Técnico-Operacional, com o Caderno Ambiental, com o Sistema de Mensuração de Desempenho e com a Proposta Comercial vencedora;</w:t>
      </w:r>
    </w:p>
    <w:p w14:paraId="0FB679A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CONSIDERANDO que os valores finais da contratação, da Contraprestação Pública e da proposta econômica serão definidos no procedimento licitatório, conforme a Proposta Comercial vencedora, não devendo a presente minuta fixar antecipadamente valores fechados de remuneração;</w:t>
      </w:r>
    </w:p>
    <w:p w14:paraId="6665D8C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CONSIDERANDO que o projeto terá como quantidade mínima diária de referência o volume de 80 toneladas/dia de Resíduos Sólidos Urbanos — RSU, para fins de dimensionamento técnico, operacional e econômico-financeiro;</w:t>
      </w:r>
    </w:p>
    <w:p w14:paraId="6C3B283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CONSIDERANDO que a contratação deverá preservar a </w:t>
      </w:r>
      <w:proofErr w:type="spellStart"/>
      <w:r w:rsidRPr="00FD6F0A">
        <w:rPr>
          <w:rFonts w:ascii="Arial" w:eastAsia="Times New Roman" w:hAnsi="Arial" w:cs="Arial"/>
          <w:kern w:val="0"/>
          <w:sz w:val="16"/>
          <w:szCs w:val="16"/>
          <w:lang w:eastAsia="pt-BR"/>
          <w14:ligatures w14:val="none"/>
        </w:rPr>
        <w:t>bancabilidade</w:t>
      </w:r>
      <w:proofErr w:type="spellEnd"/>
      <w:r w:rsidRPr="00FD6F0A">
        <w:rPr>
          <w:rFonts w:ascii="Arial" w:eastAsia="Times New Roman" w:hAnsi="Arial" w:cs="Arial"/>
          <w:kern w:val="0"/>
          <w:sz w:val="16"/>
          <w:szCs w:val="16"/>
          <w:lang w:eastAsia="pt-BR"/>
          <w14:ligatures w14:val="none"/>
        </w:rPr>
        <w:t xml:space="preserve"> do projeto, permitindo a estruturação de financiamentos, cessão de recebíveis, direitos emergentes, </w:t>
      </w:r>
      <w:proofErr w:type="spellStart"/>
      <w:r w:rsidRPr="00FD6F0A">
        <w:rPr>
          <w:rFonts w:ascii="Arial" w:eastAsia="Times New Roman" w:hAnsi="Arial" w:cs="Arial"/>
          <w:kern w:val="0"/>
          <w:sz w:val="16"/>
          <w:szCs w:val="16"/>
          <w:lang w:eastAsia="pt-BR"/>
          <w14:ligatures w14:val="none"/>
        </w:rPr>
        <w:t>step-in</w:t>
      </w:r>
      <w:proofErr w:type="spellEnd"/>
      <w:r w:rsidRPr="00FD6F0A">
        <w:rPr>
          <w:rFonts w:ascii="Arial" w:eastAsia="Times New Roman" w:hAnsi="Arial" w:cs="Arial"/>
          <w:kern w:val="0"/>
          <w:sz w:val="16"/>
          <w:szCs w:val="16"/>
          <w:lang w:eastAsia="pt-BR"/>
          <w14:ligatures w14:val="none"/>
        </w:rPr>
        <w:t xml:space="preserve"> </w:t>
      </w:r>
      <w:proofErr w:type="spellStart"/>
      <w:r w:rsidRPr="00FD6F0A">
        <w:rPr>
          <w:rFonts w:ascii="Arial" w:eastAsia="Times New Roman" w:hAnsi="Arial" w:cs="Arial"/>
          <w:kern w:val="0"/>
          <w:sz w:val="16"/>
          <w:szCs w:val="16"/>
          <w:lang w:eastAsia="pt-BR"/>
          <w14:ligatures w14:val="none"/>
        </w:rPr>
        <w:t>rights</w:t>
      </w:r>
      <w:proofErr w:type="spellEnd"/>
      <w:r w:rsidRPr="00FD6F0A">
        <w:rPr>
          <w:rFonts w:ascii="Arial" w:eastAsia="Times New Roman" w:hAnsi="Arial" w:cs="Arial"/>
          <w:kern w:val="0"/>
          <w:sz w:val="16"/>
          <w:szCs w:val="16"/>
          <w:lang w:eastAsia="pt-BR"/>
          <w14:ligatures w14:val="none"/>
        </w:rPr>
        <w:t>, garantias regularmente constituídas e demais instrumentos admitidos em lei, sem que o Município assuma dívida privada da Concessionária;</w:t>
      </w:r>
    </w:p>
    <w:p w14:paraId="34825D2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CONSIDERANDO que o Poder Concedente instituirá ou utilizará Fundo Garantidor ou mecanismo equivalente de garantia pública para assegurar as obrigações pecuniárias assumidas perante a Concessionária, nos termos da legislação aplicável e do anexo próprio;</w:t>
      </w:r>
    </w:p>
    <w:p w14:paraId="083BC02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CONSIDERANDO que a Concessionária deverá manter Garantia de Execução correspondente a 1% do valor da contratação, sem prejuízo da obrigação de exigir do fornecedor, fabricante, integrador ou responsável tecnológico principal da solução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xml:space="preserve"> garantia específica de entrega, funcionamento, assistência técnica e performance tecnológica;</w:t>
      </w:r>
    </w:p>
    <w:p w14:paraId="7746CFE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CONSIDERANDO que a Concessionária não assumirá qualquer passivo ambiental anterior à assinatura do Contrato, à disponibilização da área ou ao início de suas atividades, salvo se houver previsão futura expressa, específica, diagnosticada, quantificada, precificada e formalmente aceita;</w:t>
      </w:r>
    </w:p>
    <w:p w14:paraId="72A4002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resolvem as partes celebrar o presente Contrato, que será regido pelas disposições seguintes.</w:t>
      </w:r>
    </w:p>
    <w:p w14:paraId="18A5D904" w14:textId="77777777" w:rsidR="00D35DCF"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2E37E179">
          <v:rect id="_x0000_i1027" style="width:0;height:1.5pt" o:hralign="center" o:hrstd="t" o:hr="t" fillcolor="#a0a0a0" stroked="f"/>
        </w:pict>
      </w:r>
    </w:p>
    <w:p w14:paraId="2D833F01"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1ª — DEFINIÇÕES</w:t>
      </w:r>
    </w:p>
    <w:p w14:paraId="1F14C6F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1.1. Para os fins deste Contrato e de seus anexos, os termos abaixo terão os seguintes significados, sem prejuízo de outras definições constantes do Edital e dos demais documentos da PPP:</w:t>
      </w:r>
    </w:p>
    <w:p w14:paraId="7B21645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 — ÁREA DA PPP: imóvel, terreno, área pública ou área aprovada pelo Poder Concedente destinada à implantação, operação, manutenção, controle, segurança, armazenamento, circulação e demais atividades necessárias à execução da Unidade de Tratamento Termoquímico.</w:t>
      </w:r>
    </w:p>
    <w:p w14:paraId="4B1263E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 — BENS AFETOS: bens móveis, imóveis, instalações, máquinas, equipamentos, sistemas, softwares, veículos operacionais, estruturas, obras, direitos de uso e demais ativos necessários, vinculados ou essenciais à implantação, operação, manutenção, fiscalização, segurança, controle ambiental e continuidade dos Serviços Concedidos.</w:t>
      </w:r>
    </w:p>
    <w:p w14:paraId="1B902F2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BENS REVERSÍVEIS: bens afetos essenciais à continuidade dos Serviços Concedidos que, ao término da PPP ou em outras hipóteses de extinção contratual, deverão ser revertidos ao Poder Concedente, conforme inventário, Plano de Transição, regras de reversão e demais disposições deste Contrato.</w:t>
      </w:r>
    </w:p>
    <w:p w14:paraId="056E8E0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IV — CADERNO AMBIENTAL: anexo contratual que disciplina as obrigações ambientais, licenciamento, condicionantes, monitoramento, controle de emissões, gestão de rejeitos excepcionais, planos ambientais e demais parâmetros ambientais aplicáveis à PPP.</w:t>
      </w:r>
    </w:p>
    <w:p w14:paraId="7D4BF46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 — CADERNO TÉCNICO-OPERACIONAL: anexo contratual que disciplina os parâmetros técnicos, operacionais, tecnológicos, de implantação, comissionamento, operação, manutenção, capacidade, desempenho, segurança, tratamento dos RSU e gestão dos subprodutos.</w:t>
      </w:r>
    </w:p>
    <w:p w14:paraId="65EC7E1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 — CONCESSIONÁRIA OU SPE: Sociedade de Propósito Específico constituída pela licitante vencedora, responsável pela execução integral do objeto contratual, nos termos do Edital, deste Contrato e de seus anexos.</w:t>
      </w:r>
    </w:p>
    <w:p w14:paraId="3CAE34A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VII — CONTRAPRESTAÇÃO PÚBLICA: remuneração devida pelo Poder Concedente à Concessionária pela prestação dos Serviços Concedidos, calculada conforme Proposta Comercial vencedora, regras de medição, disponibilidade, desempenho, glosas, reajuste, revisão e demais condições contratuais.</w:t>
      </w:r>
    </w:p>
    <w:p w14:paraId="02271E5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EDITAL: instrumento convocatório da licitação que dará origem à contratação da PPP, incluindo seus anexos, esclarecimentos, retificações, respostas e documentos complementares.</w:t>
      </w:r>
    </w:p>
    <w:p w14:paraId="31C405D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IX — FORNECEDOR TURNKEY: fornecedor, fabricante, integrador tecnológico ou responsável principal pela solução tecnológica contratada pela Concessionária em regime de fornecimento integrado, abrangendo, quando aplicável, fornecimento de equipamentos, integração, montagem, testes, comissionamento, operação assistida, entrega operacional, assistência técnica e garantia de performance.</w:t>
      </w:r>
    </w:p>
    <w:p w14:paraId="4820C3D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 — FUNDO GARANTIDOR: fundo, conta, patrimônio, mecanismo ou estrutura de garantia pública instituída ou autorizada pelo Poder Concedente para assegurar o pagamento das obrigações pecuniárias assumidas perante a Concessionária, nos termos da legislação aplicável, deste Contrato e do anexo específico de garantias.</w:t>
      </w:r>
    </w:p>
    <w:p w14:paraId="2C065C4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XI — GARANTIA DE EXECUÇÃO: garantia prestada pela Concessionária em favor do Poder Concedente, correspondente a 1% do valor da contratação, destinada a assegurar o fiel cumprimento das obrigações contratuais, sem prejuízo dos seguros obrigatórios e da garantia específica do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w:t>
      </w:r>
    </w:p>
    <w:p w14:paraId="0B0E368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XII — GARANTIA TURNKEY OU GARANTIA DE PERFORMANCE TECNOLÓGICA: garantia específica exigida pela Concessionária do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destinada a cobrir entrega, montagem, funcionamento, assistência técnica, comissionamento, capacidade, disponibilidade, eficiência, performance tecnológica, parâmetros técnicos e ambientais prometidos e demais obrigações do fornecedor principal da solução.</w:t>
      </w:r>
    </w:p>
    <w:p w14:paraId="3B4FB29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XIII — INDICADORES DE DESEMPENHO: parâmetros objetivos de disponibilidade, regularidade, eficiência, segurança, conformidade ambiental, qualidade, continuidade, rastreabilidade e desempenho operacional dos Serviços Concedidos, previstos no Sistema de Mensuração de Desempenho.</w:t>
      </w:r>
    </w:p>
    <w:p w14:paraId="7B84006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XIV — MATRIZ DE RISCOS: anexo contratual que aloca objetivamente os riscos da PPP entre a Concessionária, o Poder Concedente e, quando aplicável, as partes de forma compartilhada, disciplinando os efeitos jurídicos e econômico-financeiros da materialização de cada risco.</w:t>
      </w:r>
    </w:p>
    <w:p w14:paraId="120F972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XV — MODELO ECONÔMICO-FINANCEIRO REFERENCIAL: estudo ou documento integrante dos cadernos da PPP que apresenta premissas, parâmetros e estimativas de investimentos, custos, receitas, remuneração, riscos e viabilidade econômico-financeira da contratação, sem substituir a Proposta Comercial vencedora.</w:t>
      </w:r>
    </w:p>
    <w:p w14:paraId="7B268E3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XVI — OPERAÇÃO ASSISTIDA: período inicial de operação supervisionada da Unidade de Tratamento Termoquímico, destinado à estabilização do processo, ajustes operacionais, treinamento de equipes e comprovação de desempenho mínimo.</w:t>
      </w:r>
    </w:p>
    <w:p w14:paraId="112A555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XVII — OPERAÇÃO COMERCIAL: fase de prestação regular dos Serviços Concedidos, iniciada após a emissão do Termo de Início de Operação Comercial pelo Poder Concedente, desde que cumpridos os requisitos de montagem, licenciamento, testes, comissionamento e aptidão operacional.</w:t>
      </w:r>
    </w:p>
    <w:p w14:paraId="20185BD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XVIII — PASSIVO AMBIENTAL PREEXISTENTE: dano, contaminação, disposição irregular, lixão, aterro, depósito, lançamento, ocupação, intervenção, resíduo enterrado, impacto em solo, água, ar, lençol freático ou qualquer outra obrigação ambiental decorrente de fato anterior à assinatura deste Contrato, à disponibilização da área ou ao início das atividades da Concessionária.</w:t>
      </w:r>
    </w:p>
    <w:p w14:paraId="61884FA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XIX — PODER CONCEDENTE: Município de Ribeira do Pombal/BA, titular dos serviços públicos objeto da PPP, responsável pela contratação, fiscalização, pagamento da Contraprestação Pública e demais obrigações previstas neste Contrato.</w:t>
      </w:r>
    </w:p>
    <w:p w14:paraId="4563850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XX — PROPOSTA COMERCIAL VENCEDORA: proposta econômica apresentada pela licitante vencedora e aceita pelo Poder Concedente, contendo os valores, condições de remuneração, parâmetros econômicos e demais compromissos comerciais assumidos pela Concessionária.</w:t>
      </w:r>
    </w:p>
    <w:p w14:paraId="15F2C6C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XXI — PROPOSTA TÉCNICA: proposta apresentada pela licitante vencedora, contendo soluções técnicas, operacionais, tecnológicas, ambientais, de implantação, manutenção, desempenho e demais compromissos técnicos assumidos pela Concessionária.</w:t>
      </w:r>
    </w:p>
    <w:p w14:paraId="1DC01EA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XXII — RECEITAS ACESSÓRIAS: receitas alternativas, complementares ou decorrentes de projetos associados, autorizadas nos termos deste Contrato e do Edital, incluindo, quando aplicável, energia, gás/</w:t>
      </w:r>
      <w:proofErr w:type="spellStart"/>
      <w:r w:rsidRPr="00FD6F0A">
        <w:rPr>
          <w:rFonts w:ascii="Arial" w:eastAsia="Times New Roman" w:hAnsi="Arial" w:cs="Arial"/>
          <w:kern w:val="0"/>
          <w:sz w:val="16"/>
          <w:szCs w:val="16"/>
          <w:lang w:eastAsia="pt-BR"/>
          <w14:ligatures w14:val="none"/>
        </w:rPr>
        <w:t>syngas</w:t>
      </w:r>
      <w:proofErr w:type="spellEnd"/>
      <w:r w:rsidRPr="00FD6F0A">
        <w:rPr>
          <w:rFonts w:ascii="Arial" w:eastAsia="Times New Roman" w:hAnsi="Arial" w:cs="Arial"/>
          <w:kern w:val="0"/>
          <w:sz w:val="16"/>
          <w:szCs w:val="16"/>
          <w:lang w:eastAsia="pt-BR"/>
          <w14:ligatures w14:val="none"/>
        </w:rPr>
        <w:t xml:space="preserve">, </w:t>
      </w:r>
      <w:proofErr w:type="spellStart"/>
      <w:r w:rsidRPr="00FD6F0A">
        <w:rPr>
          <w:rFonts w:ascii="Arial" w:eastAsia="Times New Roman" w:hAnsi="Arial" w:cs="Arial"/>
          <w:kern w:val="0"/>
          <w:sz w:val="16"/>
          <w:szCs w:val="16"/>
          <w:lang w:eastAsia="pt-BR"/>
          <w14:ligatures w14:val="none"/>
        </w:rPr>
        <w:t>biochar</w:t>
      </w:r>
      <w:proofErr w:type="spellEnd"/>
      <w:r w:rsidRPr="00FD6F0A">
        <w:rPr>
          <w:rFonts w:ascii="Arial" w:eastAsia="Times New Roman" w:hAnsi="Arial" w:cs="Arial"/>
          <w:kern w:val="0"/>
          <w:sz w:val="16"/>
          <w:szCs w:val="16"/>
          <w:lang w:eastAsia="pt-BR"/>
          <w14:ligatures w14:val="none"/>
        </w:rPr>
        <w:t xml:space="preserve">, óleo </w:t>
      </w:r>
      <w:proofErr w:type="spellStart"/>
      <w:r w:rsidRPr="00FD6F0A">
        <w:rPr>
          <w:rFonts w:ascii="Arial" w:eastAsia="Times New Roman" w:hAnsi="Arial" w:cs="Arial"/>
          <w:kern w:val="0"/>
          <w:sz w:val="16"/>
          <w:szCs w:val="16"/>
          <w:lang w:eastAsia="pt-BR"/>
          <w14:ligatures w14:val="none"/>
        </w:rPr>
        <w:t>pirolítico</w:t>
      </w:r>
      <w:proofErr w:type="spellEnd"/>
      <w:r w:rsidRPr="00FD6F0A">
        <w:rPr>
          <w:rFonts w:ascii="Arial" w:eastAsia="Times New Roman" w:hAnsi="Arial" w:cs="Arial"/>
          <w:kern w:val="0"/>
          <w:sz w:val="16"/>
          <w:szCs w:val="16"/>
          <w:lang w:eastAsia="pt-BR"/>
          <w14:ligatures w14:val="none"/>
        </w:rPr>
        <w:t>, créditos ambientais, certificados ambientais, resíduos de terceiros, recicláveis, prestação de serviços associados e outros subprodutos ou atividades compatíveis com a PPP.</w:t>
      </w:r>
    </w:p>
    <w:p w14:paraId="6E64B12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XXIII — REJEITOS EXCEPCIONAIS: materiais, frações, resíduos ou componentes incompatíveis, não admitidos, não processáveis, não autorizados pelo licenciamento ambiental ou tecnicamente inadequados ao tratamento termoquímico ordinário, que deverão ser identificados, segregados, registrados e destinados de forma ambientalmente adequada, conforme o Caderno Técnico-Operacional, o Caderno Ambiental e a Matriz de Riscos.</w:t>
      </w:r>
    </w:p>
    <w:p w14:paraId="27ECFFC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XXIV — RESÍDUOS SÓLIDOS URBANOS — RSU: resíduos domiciliares, resíduos originários da limpeza urbana e demais resíduos admitidos pelo objeto contratual, pelo Edital, pelo Caderno Técnico-Operacional e pelo licenciamento ambiental para tratamento na Unidade de Tratamento Termoquímico.</w:t>
      </w:r>
    </w:p>
    <w:p w14:paraId="4A1C802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XXV — SERVIÇOS CONCEDIDOS: conjunto de atividades objeto da PPP, incluindo projetos, implantação, operação, manutenção, recebimento, controle, pesagem, triagem, preparação, tratamento termoquímico dos RSU, aproveitamento energético, gestão de subprodutos, monitoramento ambiental, rastreabilidade, relatórios, cumprimento de indicadores e demais obrigações contratuais.</w:t>
      </w:r>
    </w:p>
    <w:p w14:paraId="426E423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XXVI — SISTEMA DE MENSURAÇÃO DE DESEMPENHO: anexo contratual que estabelece os indicadores, metas, critérios de aferição, metodologia de medição, glosas, descontos, consequências por desempenho e demais regras de avaliação dos Serviços Concedidos.</w:t>
      </w:r>
    </w:p>
    <w:p w14:paraId="1AEF528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XXVII — TERMO DE INÍCIO DE OPERAÇÃO COMERCIAL: ato formal emitido pelo Poder Concedente que reconhece o cumprimento das condições necessárias ao início da operação comercial da Unidade de Tratamento Termoquímico.</w:t>
      </w:r>
    </w:p>
    <w:p w14:paraId="6A3F073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XXVIII — UNIDADE DE TRATAMENTO TERMOQUÍMICO: instalação industrial destinada ao recebimento, controle, preparação e tratamento dos RSU por processo de carbonização/pirólise, com aproveitamento energético, geração de subprodutos, controle ambiental e cumprimento dos parâmetros definidos neste Contrato e em seus anexos.</w:t>
      </w:r>
    </w:p>
    <w:p w14:paraId="0F04F64B" w14:textId="77777777" w:rsidR="00D35DCF"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30D1A218">
          <v:rect id="_x0000_i1028" style="width:0;height:1.5pt" o:hralign="center" o:hrstd="t" o:hr="t" fillcolor="#a0a0a0" stroked="f"/>
        </w:pict>
      </w:r>
    </w:p>
    <w:p w14:paraId="4C6953E4"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2ª — LEGISLAÇÃO APLICÁVEL</w:t>
      </w:r>
    </w:p>
    <w:p w14:paraId="7FC437F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2.1. O presente Contrato será regido pela legislação aplicável às parcerias público-privadas, concessões, licitações e contratos administrativos, saneamento básico, resíduos sólidos, meio ambiente, responsabilidade fiscal, finanças públicas e demais normas pertinentes, especialmente:</w:t>
      </w:r>
    </w:p>
    <w:p w14:paraId="25A37B96"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I — Constituição Federal;</w:t>
      </w:r>
    </w:p>
    <w:p w14:paraId="0BC8EB5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 — Lei Federal nº 11.079/2004, que institui normas gerais para licitação e contratação de Parceria Público-Privada no âmbito da Administração Pública;</w:t>
      </w:r>
    </w:p>
    <w:p w14:paraId="35F9CEF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Lei Federal nº 8.987/1995, que dispõe sobre o regime de concessão e permissão da prestação de serviços públicos;</w:t>
      </w:r>
    </w:p>
    <w:p w14:paraId="4B848E9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IV — Lei Federal nº 14.133/2021, no que couber;</w:t>
      </w:r>
    </w:p>
    <w:p w14:paraId="375F736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 — Lei Federal nº 11.445/2007, com as alterações promovidas pela Lei Federal nº 14.026/2020, que estabelece diretrizes nacionais para o saneamento básico;</w:t>
      </w:r>
    </w:p>
    <w:p w14:paraId="63DA040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 — Lei Federal nº 12.305/2010, que institui a Política Nacional de Resíduos Sólidos;</w:t>
      </w:r>
    </w:p>
    <w:p w14:paraId="3DD8D4A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Decreto Federal nº 10.936/2022, que regulamenta a Política Nacional de Resíduos Sólidos;</w:t>
      </w:r>
    </w:p>
    <w:p w14:paraId="42623A1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Lei Complementar nº 101/2000, Lei de Responsabilidade Fiscal;</w:t>
      </w:r>
    </w:p>
    <w:p w14:paraId="4D5C86F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IX — Lei Federal nº 6.938/1981, que institui a Política Nacional do Meio Ambiente;</w:t>
      </w:r>
    </w:p>
    <w:p w14:paraId="71B3559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 — Lei Federal nº 9.605/1998, Lei de Crimes Ambientais;</w:t>
      </w:r>
    </w:p>
    <w:p w14:paraId="07E6D50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 — legislação federal, estadual e municipal de meio ambiente, licenciamento, controle de emissões, uso do solo, segurança, saúde pública e resíduos sólidos;</w:t>
      </w:r>
    </w:p>
    <w:p w14:paraId="3D8815E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XII — legislação e normas do setor elétrico, quando aplicáveis ao aproveitamento, compensação, comercialização ou uso da energia gerada;</w:t>
      </w:r>
    </w:p>
    <w:p w14:paraId="28BC67D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XIII — Lei Municipal nº 938/2024 e demais normas municipais pertinentes ao programa de parcerias, concessões, saneamento, resíduos sólidos, Fundo Garantidor, orçamento, uso de bens públicos e contratação pública;</w:t>
      </w:r>
    </w:p>
    <w:p w14:paraId="5EE8ED7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XIV — Edital, anexos, Proposta Técnica, Proposta Comercial vencedora, Matriz de Riscos, Sistema de Mensuração de Desempenho, Caderno Técnico-Operacional, Caderno Ambiental, Modelo Econômico-Financeiro e demais documentos integrantes da PPP.</w:t>
      </w:r>
    </w:p>
    <w:p w14:paraId="28EB9F5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2.2. A aplicação das normas deverá observar a natureza deste Contrato como Parceria Público-Privada, na modalidade concessão administrativa, preservando a adequada repartição de riscos, a continuidade dos Serviços Concedidos, a responsabilidade fiscal, a proteção ambiental, a segurança jurídica, a </w:t>
      </w:r>
      <w:proofErr w:type="spellStart"/>
      <w:r w:rsidRPr="00FD6F0A">
        <w:rPr>
          <w:rFonts w:ascii="Arial" w:eastAsia="Times New Roman" w:hAnsi="Arial" w:cs="Arial"/>
          <w:kern w:val="0"/>
          <w:sz w:val="16"/>
          <w:szCs w:val="16"/>
          <w:lang w:eastAsia="pt-BR"/>
          <w14:ligatures w14:val="none"/>
        </w:rPr>
        <w:t>bancabilidade</w:t>
      </w:r>
      <w:proofErr w:type="spellEnd"/>
      <w:r w:rsidRPr="00FD6F0A">
        <w:rPr>
          <w:rFonts w:ascii="Arial" w:eastAsia="Times New Roman" w:hAnsi="Arial" w:cs="Arial"/>
          <w:kern w:val="0"/>
          <w:sz w:val="16"/>
          <w:szCs w:val="16"/>
          <w:lang w:eastAsia="pt-BR"/>
          <w14:ligatures w14:val="none"/>
        </w:rPr>
        <w:t xml:space="preserve"> do projeto e o equilíbrio econômico-financeiro.</w:t>
      </w:r>
    </w:p>
    <w:p w14:paraId="724C98A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2.3. A legislação superveniente, normas regulatórias, determinações de autoridades competentes ou alterações legais que impactem substancialmente a execução do Contrato serão tratadas conforme a Matriz de Riscos e as regras de revisão e recomposição do equilíbrio econômico-financeiro.</w:t>
      </w:r>
    </w:p>
    <w:p w14:paraId="7F894CE1" w14:textId="77777777" w:rsidR="00D35DCF"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754442F7">
          <v:rect id="_x0000_i1029" style="width:0;height:1.5pt" o:hralign="center" o:hrstd="t" o:hr="t" fillcolor="#a0a0a0" stroked="f"/>
        </w:pict>
      </w:r>
    </w:p>
    <w:p w14:paraId="40AF8EA9" w14:textId="77777777" w:rsidR="00FD6F0A" w:rsidRDefault="00FD6F0A"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p>
    <w:p w14:paraId="770FEBD7" w14:textId="77777777" w:rsidR="00FD6F0A" w:rsidRDefault="00FD6F0A"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p>
    <w:p w14:paraId="51574AA6" w14:textId="2A00AD95"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lastRenderedPageBreak/>
        <w:t>CLÁUSULA 3ª — DOCUMENTOS INTEGRANTES DO CONTRATO</w:t>
      </w:r>
    </w:p>
    <w:p w14:paraId="1CD7A65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3.1. Integram o presente Contrato, independentemente de transcrição, para todos os fins jurídicos, técnicos, econômico-financeiros e operacionais:</w:t>
      </w:r>
    </w:p>
    <w:p w14:paraId="1814F78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o</w:t>
      </w:r>
      <w:proofErr w:type="gramEnd"/>
      <w:r w:rsidRPr="00FD6F0A">
        <w:rPr>
          <w:rFonts w:ascii="Arial" w:eastAsia="Times New Roman" w:hAnsi="Arial" w:cs="Arial"/>
          <w:kern w:val="0"/>
          <w:sz w:val="16"/>
          <w:szCs w:val="16"/>
          <w:lang w:eastAsia="pt-BR"/>
          <w14:ligatures w14:val="none"/>
        </w:rPr>
        <w:t xml:space="preserve"> Edital da Concorrência Pública nº [</w:t>
      </w:r>
      <w:proofErr w:type="gramStart"/>
      <w:r w:rsidRPr="00FD6F0A">
        <w:rPr>
          <w:rFonts w:ascii="Arial" w:eastAsia="Times New Roman" w:hAnsi="Arial" w:cs="Arial"/>
          <w:kern w:val="0"/>
          <w:sz w:val="16"/>
          <w:szCs w:val="16"/>
          <w:lang w:eastAsia="pt-BR"/>
          <w14:ligatures w14:val="none"/>
        </w:rPr>
        <w:t>●]/</w:t>
      </w:r>
      <w:proofErr w:type="gramEnd"/>
      <w:r w:rsidRPr="00FD6F0A">
        <w:rPr>
          <w:rFonts w:ascii="Arial" w:eastAsia="Times New Roman" w:hAnsi="Arial" w:cs="Arial"/>
          <w:kern w:val="0"/>
          <w:sz w:val="16"/>
          <w:szCs w:val="16"/>
          <w:lang w:eastAsia="pt-BR"/>
          <w14:ligatures w14:val="none"/>
        </w:rPr>
        <w:t>20[●] e seus anexos;</w:t>
      </w:r>
    </w:p>
    <w:p w14:paraId="7768B80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o</w:t>
      </w:r>
      <w:proofErr w:type="gramEnd"/>
      <w:r w:rsidRPr="00FD6F0A">
        <w:rPr>
          <w:rFonts w:ascii="Arial" w:eastAsia="Times New Roman" w:hAnsi="Arial" w:cs="Arial"/>
          <w:kern w:val="0"/>
          <w:sz w:val="16"/>
          <w:szCs w:val="16"/>
          <w:lang w:eastAsia="pt-BR"/>
          <w14:ligatures w14:val="none"/>
        </w:rPr>
        <w:t xml:space="preserve"> Caderno Técnico-Operacional;</w:t>
      </w:r>
    </w:p>
    <w:p w14:paraId="0769CBE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o Sistema de Mensuração de Desempenho;</w:t>
      </w:r>
    </w:p>
    <w:p w14:paraId="00C0161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a</w:t>
      </w:r>
      <w:proofErr w:type="gramEnd"/>
      <w:r w:rsidRPr="00FD6F0A">
        <w:rPr>
          <w:rFonts w:ascii="Arial" w:eastAsia="Times New Roman" w:hAnsi="Arial" w:cs="Arial"/>
          <w:kern w:val="0"/>
          <w:sz w:val="16"/>
          <w:szCs w:val="16"/>
          <w:lang w:eastAsia="pt-BR"/>
          <w14:ligatures w14:val="none"/>
        </w:rPr>
        <w:t xml:space="preserve"> Matriz de Riscos;</w:t>
      </w:r>
    </w:p>
    <w:p w14:paraId="641C3A8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o</w:t>
      </w:r>
      <w:proofErr w:type="gramEnd"/>
      <w:r w:rsidRPr="00FD6F0A">
        <w:rPr>
          <w:rFonts w:ascii="Arial" w:eastAsia="Times New Roman" w:hAnsi="Arial" w:cs="Arial"/>
          <w:kern w:val="0"/>
          <w:sz w:val="16"/>
          <w:szCs w:val="16"/>
          <w:lang w:eastAsia="pt-BR"/>
          <w14:ligatures w14:val="none"/>
        </w:rPr>
        <w:t xml:space="preserve"> Modelo Econômico-Financeiro Referencial;</w:t>
      </w:r>
    </w:p>
    <w:p w14:paraId="29FE6CD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o</w:t>
      </w:r>
      <w:proofErr w:type="gramEnd"/>
      <w:r w:rsidRPr="00FD6F0A">
        <w:rPr>
          <w:rFonts w:ascii="Arial" w:eastAsia="Times New Roman" w:hAnsi="Arial" w:cs="Arial"/>
          <w:kern w:val="0"/>
          <w:sz w:val="16"/>
          <w:szCs w:val="16"/>
          <w:lang w:eastAsia="pt-BR"/>
          <w14:ligatures w14:val="none"/>
        </w:rPr>
        <w:t xml:space="preserve"> Caderno Ambiental e de Licenciamento;</w:t>
      </w:r>
    </w:p>
    <w:p w14:paraId="20A35073"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o Plano de Implantação e Cronograma Físico-Financeiro;</w:t>
      </w:r>
    </w:p>
    <w:p w14:paraId="3452106A"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o Anexo de Mecanismo de Pagamento e Fundo Garantidor;</w:t>
      </w:r>
    </w:p>
    <w:p w14:paraId="4B4C74AB"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o</w:t>
      </w:r>
      <w:proofErr w:type="gramEnd"/>
      <w:r w:rsidRPr="00FD6F0A">
        <w:rPr>
          <w:rFonts w:ascii="Arial" w:eastAsia="Times New Roman" w:hAnsi="Arial" w:cs="Arial"/>
          <w:kern w:val="0"/>
          <w:sz w:val="16"/>
          <w:szCs w:val="16"/>
          <w:lang w:eastAsia="pt-BR"/>
          <w14:ligatures w14:val="none"/>
        </w:rPr>
        <w:t xml:space="preserve"> Anexo de Garantia de Execução, Seguros e Garantia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w:t>
      </w:r>
    </w:p>
    <w:p w14:paraId="4F24ACDF"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 — </w:t>
      </w:r>
      <w:proofErr w:type="gramStart"/>
      <w:r w:rsidRPr="00FD6F0A">
        <w:rPr>
          <w:rFonts w:ascii="Arial" w:eastAsia="Times New Roman" w:hAnsi="Arial" w:cs="Arial"/>
          <w:kern w:val="0"/>
          <w:sz w:val="16"/>
          <w:szCs w:val="16"/>
          <w:lang w:eastAsia="pt-BR"/>
          <w14:ligatures w14:val="none"/>
        </w:rPr>
        <w:t>o</w:t>
      </w:r>
      <w:proofErr w:type="gramEnd"/>
      <w:r w:rsidRPr="00FD6F0A">
        <w:rPr>
          <w:rFonts w:ascii="Arial" w:eastAsia="Times New Roman" w:hAnsi="Arial" w:cs="Arial"/>
          <w:kern w:val="0"/>
          <w:sz w:val="16"/>
          <w:szCs w:val="16"/>
          <w:lang w:eastAsia="pt-BR"/>
          <w14:ligatures w14:val="none"/>
        </w:rPr>
        <w:t xml:space="preserve"> Anexo de Aproveitamento Energético e Receitas Acessórias;</w:t>
      </w:r>
    </w:p>
    <w:p w14:paraId="4D08BE4D"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 — o Plano de Fiscalização e Verificador Independente;</w:t>
      </w:r>
    </w:p>
    <w:p w14:paraId="63798143"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XII — o Plano de Comunicação Social e Controle Social;</w:t>
      </w:r>
    </w:p>
    <w:p w14:paraId="4760D9C1"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XIII — o Plano de Transição e Reversão dos Bens Afetos;</w:t>
      </w:r>
    </w:p>
    <w:p w14:paraId="698EA8F6"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XIV — a Proposta Técnica da licitante vencedora;</w:t>
      </w:r>
    </w:p>
    <w:p w14:paraId="20F4DC21"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XV — </w:t>
      </w:r>
      <w:proofErr w:type="gramStart"/>
      <w:r w:rsidRPr="00FD6F0A">
        <w:rPr>
          <w:rFonts w:ascii="Arial" w:eastAsia="Times New Roman" w:hAnsi="Arial" w:cs="Arial"/>
          <w:kern w:val="0"/>
          <w:sz w:val="16"/>
          <w:szCs w:val="16"/>
          <w:lang w:eastAsia="pt-BR"/>
          <w14:ligatures w14:val="none"/>
        </w:rPr>
        <w:t>a</w:t>
      </w:r>
      <w:proofErr w:type="gramEnd"/>
      <w:r w:rsidRPr="00FD6F0A">
        <w:rPr>
          <w:rFonts w:ascii="Arial" w:eastAsia="Times New Roman" w:hAnsi="Arial" w:cs="Arial"/>
          <w:kern w:val="0"/>
          <w:sz w:val="16"/>
          <w:szCs w:val="16"/>
          <w:lang w:eastAsia="pt-BR"/>
          <w14:ligatures w14:val="none"/>
        </w:rPr>
        <w:t xml:space="preserve"> Proposta Comercial vencedora;</w:t>
      </w:r>
    </w:p>
    <w:p w14:paraId="6CADB401"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XVI — os esclarecimentos, retificações, atas, decisões e documentos complementares formalmente incorporados ao procedimento licitatório e ao Contrato;</w:t>
      </w:r>
    </w:p>
    <w:p w14:paraId="5EDF7848"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XVII — os demais documentos expressamente indicados no Edital ou neste Contrato.</w:t>
      </w:r>
    </w:p>
    <w:p w14:paraId="3E164DF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3.2. Os documentos integrantes do Contrato deverão ser interpretados de forma sistemática, buscando-se preservar o objeto da PPP, a continuidade dos Serviços Concedidos, a Matriz de Riscos, o equilíbrio econômico-financeiro, a proteção ambiental, a responsabilidade fiscal e o interesse público.</w:t>
      </w:r>
    </w:p>
    <w:p w14:paraId="78BA584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3.3. Em caso de divergência entre documentos contratuais, observar-se-á a ordem de prevalência estabelecida neste Contrato.</w:t>
      </w:r>
    </w:p>
    <w:p w14:paraId="1FD930DA" w14:textId="77777777" w:rsidR="00D35DCF"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56C9EC2C">
          <v:rect id="_x0000_i1030" style="width:0;height:1.5pt" o:hralign="center" o:hrstd="t" o:hr="t" fillcolor="#a0a0a0" stroked="f"/>
        </w:pict>
      </w:r>
    </w:p>
    <w:p w14:paraId="4205612C" w14:textId="77777777" w:rsidR="00FD6F0A" w:rsidRDefault="00FD6F0A"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p>
    <w:p w14:paraId="6A33D051" w14:textId="38D79895"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lastRenderedPageBreak/>
        <w:t>CLÁUSULA 4ª — ORDEM DE PREVALÊNCIA E INTERPRETAÇÃO DOS DOCUMENTOS</w:t>
      </w:r>
    </w:p>
    <w:p w14:paraId="60CBAB4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4.1. Em caso de conflito, inconsistência, omissão ou divergência entre os documentos integrantes da PPP, deverá ser observada a seguinte ordem de prevalência:</w:t>
      </w:r>
    </w:p>
    <w:p w14:paraId="0077E785"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legislação</w:t>
      </w:r>
      <w:proofErr w:type="gramEnd"/>
      <w:r w:rsidRPr="00FD6F0A">
        <w:rPr>
          <w:rFonts w:ascii="Arial" w:eastAsia="Times New Roman" w:hAnsi="Arial" w:cs="Arial"/>
          <w:kern w:val="0"/>
          <w:sz w:val="16"/>
          <w:szCs w:val="16"/>
          <w:lang w:eastAsia="pt-BR"/>
          <w14:ligatures w14:val="none"/>
        </w:rPr>
        <w:t xml:space="preserve"> aplicável e normas cogentes;</w:t>
      </w:r>
    </w:p>
    <w:p w14:paraId="12F9896C"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este</w:t>
      </w:r>
      <w:proofErr w:type="gramEnd"/>
      <w:r w:rsidRPr="00FD6F0A">
        <w:rPr>
          <w:rFonts w:ascii="Arial" w:eastAsia="Times New Roman" w:hAnsi="Arial" w:cs="Arial"/>
          <w:kern w:val="0"/>
          <w:sz w:val="16"/>
          <w:szCs w:val="16"/>
          <w:lang w:eastAsia="pt-BR"/>
          <w14:ligatures w14:val="none"/>
        </w:rPr>
        <w:t xml:space="preserve"> Contrato;</w:t>
      </w:r>
    </w:p>
    <w:p w14:paraId="0A19BF3E"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Matriz de Riscos;</w:t>
      </w:r>
    </w:p>
    <w:p w14:paraId="18CA65AF"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IV — Sistema de Mensuração de Desempenho;</w:t>
      </w:r>
    </w:p>
    <w:p w14:paraId="27ABB697"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 — Caderno Técnico-Operacional;</w:t>
      </w:r>
    </w:p>
    <w:p w14:paraId="0188900B"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 — Caderno Ambiental e de Licenciamento;</w:t>
      </w:r>
    </w:p>
    <w:p w14:paraId="6F0AB545"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Anexo de Mecanismo de Pagamento e Fundo Garantidor;</w:t>
      </w:r>
    </w:p>
    <w:p w14:paraId="08D91444"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VIII — Anexo de Garantia de Execução, Seguros e Garantia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w:t>
      </w:r>
    </w:p>
    <w:p w14:paraId="0AEB233D"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IX — Modelo Econômico-Financeiro Referencial, naquilo que não contrariar a Proposta Comercial vencedora;</w:t>
      </w:r>
    </w:p>
    <w:p w14:paraId="79B386EA"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 — Edital e seus demais anexos;</w:t>
      </w:r>
    </w:p>
    <w:p w14:paraId="774BC234"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 — Proposta Técnica da licitante vencedora;</w:t>
      </w:r>
    </w:p>
    <w:p w14:paraId="30664731"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XII — Proposta Comercial vencedora.</w:t>
      </w:r>
    </w:p>
    <w:p w14:paraId="5EC5F7D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4.2. A Proposta Técnica e a Proposta Comercial vencedora prevalecerão como obrigação da Concessionária sempre que estabelecerem solução mais eficiente, meta mais rigorosa, benefício adicional, desconto, condição econômica mais vantajosa ao Poder Concedente ou compromisso superior ao mínimo exigido, desde que compatíveis com o Edital, este Contrato, a legislação aplicável e a Matriz de Riscos.</w:t>
      </w:r>
    </w:p>
    <w:p w14:paraId="6BC1F98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4.3. Nenhuma disposição dos documentos integrantes poderá ser interpretada de modo a:</w:t>
      </w:r>
    </w:p>
    <w:p w14:paraId="0B8E84A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afastar</w:t>
      </w:r>
      <w:proofErr w:type="gramEnd"/>
      <w:r w:rsidRPr="00FD6F0A">
        <w:rPr>
          <w:rFonts w:ascii="Arial" w:eastAsia="Times New Roman" w:hAnsi="Arial" w:cs="Arial"/>
          <w:kern w:val="0"/>
          <w:sz w:val="16"/>
          <w:szCs w:val="16"/>
          <w:lang w:eastAsia="pt-BR"/>
          <w14:ligatures w14:val="none"/>
        </w:rPr>
        <w:t xml:space="preserve"> a responsabilidade da Concessionária pela adequada execução dos Serviços Concedidos;</w:t>
      </w:r>
    </w:p>
    <w:p w14:paraId="75833DE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transferir</w:t>
      </w:r>
      <w:proofErr w:type="gramEnd"/>
      <w:r w:rsidRPr="00FD6F0A">
        <w:rPr>
          <w:rFonts w:ascii="Arial" w:eastAsia="Times New Roman" w:hAnsi="Arial" w:cs="Arial"/>
          <w:kern w:val="0"/>
          <w:sz w:val="16"/>
          <w:szCs w:val="16"/>
          <w:lang w:eastAsia="pt-BR"/>
          <w14:ligatures w14:val="none"/>
        </w:rPr>
        <w:t xml:space="preserve"> ao Poder Concedente risco expressamente alocado à Concessionária;</w:t>
      </w:r>
    </w:p>
    <w:p w14:paraId="46EA94D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impor à Concessionária passivo ambiental anterior não assumido expressamente;</w:t>
      </w:r>
    </w:p>
    <w:p w14:paraId="305CF8B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afastar</w:t>
      </w:r>
      <w:proofErr w:type="gramEnd"/>
      <w:r w:rsidRPr="00FD6F0A">
        <w:rPr>
          <w:rFonts w:ascii="Arial" w:eastAsia="Times New Roman" w:hAnsi="Arial" w:cs="Arial"/>
          <w:kern w:val="0"/>
          <w:sz w:val="16"/>
          <w:szCs w:val="16"/>
          <w:lang w:eastAsia="pt-BR"/>
          <w14:ligatures w14:val="none"/>
        </w:rPr>
        <w:t xml:space="preserve"> a obrigação do Poder Concedente de manter o Fundo Garantidor e cumprir suas obrigações pecuniárias;</w:t>
      </w:r>
    </w:p>
    <w:p w14:paraId="79BE3A9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prejudicar</w:t>
      </w:r>
      <w:proofErr w:type="gramEnd"/>
      <w:r w:rsidRPr="00FD6F0A">
        <w:rPr>
          <w:rFonts w:ascii="Arial" w:eastAsia="Times New Roman" w:hAnsi="Arial" w:cs="Arial"/>
          <w:kern w:val="0"/>
          <w:sz w:val="16"/>
          <w:szCs w:val="16"/>
          <w:lang w:eastAsia="pt-BR"/>
          <w14:ligatures w14:val="none"/>
        </w:rPr>
        <w:t xml:space="preserve"> os direitos regularmente constituídos de financiadores, quando reconhecidos nos termos deste Contrato;</w:t>
      </w:r>
    </w:p>
    <w:p w14:paraId="11DA1F2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permitir</w:t>
      </w:r>
      <w:proofErr w:type="gramEnd"/>
      <w:r w:rsidRPr="00FD6F0A">
        <w:rPr>
          <w:rFonts w:ascii="Arial" w:eastAsia="Times New Roman" w:hAnsi="Arial" w:cs="Arial"/>
          <w:kern w:val="0"/>
          <w:sz w:val="16"/>
          <w:szCs w:val="16"/>
          <w:lang w:eastAsia="pt-BR"/>
          <w14:ligatures w14:val="none"/>
        </w:rPr>
        <w:t xml:space="preserve"> alteração informal do objeto, prazo, remuneração, matriz de riscos ou obrigações essenciais;</w:t>
      </w:r>
    </w:p>
    <w:p w14:paraId="77E9D77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reduzir os poderes de fiscalização, controle, sanção e intervenção do Poder Concedente nos limites legais;</w:t>
      </w:r>
    </w:p>
    <w:p w14:paraId="60FC925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VIII — comprometer a continuidade dos Serviços Concedidos, a proteção ambiental, a saúde pública ou a segurança operacional.</w:t>
      </w:r>
    </w:p>
    <w:p w14:paraId="54876C8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4.4. Eventuais lacunas ou ambiguidades deverão ser interpretadas conforme a finalidade pública da PPP, a legislação aplicável, a boa-fé objetiva, a alocação de riscos, o equilíbrio econômico-financeiro, a eficiência operacional, a proteção ambiental e a </w:t>
      </w:r>
      <w:proofErr w:type="spellStart"/>
      <w:r w:rsidRPr="00FD6F0A">
        <w:rPr>
          <w:rFonts w:ascii="Arial" w:eastAsia="Times New Roman" w:hAnsi="Arial" w:cs="Arial"/>
          <w:kern w:val="0"/>
          <w:sz w:val="16"/>
          <w:szCs w:val="16"/>
          <w:lang w:eastAsia="pt-BR"/>
          <w14:ligatures w14:val="none"/>
        </w:rPr>
        <w:t>bancabilidade</w:t>
      </w:r>
      <w:proofErr w:type="spellEnd"/>
      <w:r w:rsidRPr="00FD6F0A">
        <w:rPr>
          <w:rFonts w:ascii="Arial" w:eastAsia="Times New Roman" w:hAnsi="Arial" w:cs="Arial"/>
          <w:kern w:val="0"/>
          <w:sz w:val="16"/>
          <w:szCs w:val="16"/>
          <w:lang w:eastAsia="pt-BR"/>
          <w14:ligatures w14:val="none"/>
        </w:rPr>
        <w:t xml:space="preserve"> do projeto.</w:t>
      </w:r>
    </w:p>
    <w:p w14:paraId="2F273315"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p>
    <w:p w14:paraId="5BF59019"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b/>
          <w:bCs/>
          <w:kern w:val="36"/>
          <w:sz w:val="16"/>
          <w:szCs w:val="16"/>
          <w:lang w:eastAsia="pt-BR"/>
          <w14:ligatures w14:val="none"/>
        </w:rPr>
      </w:pPr>
      <w:r w:rsidRPr="00FD6F0A">
        <w:rPr>
          <w:rFonts w:ascii="Arial" w:eastAsia="Times New Roman" w:hAnsi="Arial" w:cs="Arial"/>
          <w:b/>
          <w:bCs/>
          <w:kern w:val="36"/>
          <w:sz w:val="16"/>
          <w:szCs w:val="16"/>
          <w:lang w:eastAsia="pt-BR"/>
          <w14:ligatures w14:val="none"/>
        </w:rPr>
        <w:t>PARTE 2 — CLÁUSULAS 5ª A 9ª</w:t>
      </w:r>
    </w:p>
    <w:p w14:paraId="76A5EAA4" w14:textId="77777777" w:rsidR="00D35DCF" w:rsidRPr="00FD6F0A" w:rsidRDefault="00D35DCF" w:rsidP="00FD1BC2">
      <w:pPr>
        <w:spacing w:before="100" w:beforeAutospacing="1" w:after="100" w:afterAutospacing="1" w:line="360" w:lineRule="auto"/>
        <w:ind w:firstLine="709"/>
        <w:outlineLvl w:val="1"/>
        <w:rPr>
          <w:rFonts w:ascii="Arial" w:eastAsia="Times New Roman" w:hAnsi="Arial" w:cs="Arial"/>
          <w:b/>
          <w:bCs/>
          <w:kern w:val="0"/>
          <w:sz w:val="16"/>
          <w:szCs w:val="16"/>
          <w:lang w:eastAsia="pt-BR"/>
          <w14:ligatures w14:val="none"/>
        </w:rPr>
      </w:pPr>
      <w:r w:rsidRPr="00FD6F0A">
        <w:rPr>
          <w:rFonts w:ascii="Arial" w:eastAsia="Times New Roman" w:hAnsi="Arial" w:cs="Arial"/>
          <w:b/>
          <w:bCs/>
          <w:kern w:val="0"/>
          <w:sz w:val="16"/>
          <w:szCs w:val="16"/>
          <w:lang w:eastAsia="pt-BR"/>
          <w14:ligatures w14:val="none"/>
        </w:rPr>
        <w:t>Regime Jurídico, Objeto, Prazo, Valor/Contraprestação e Bens Afetos</w:t>
      </w:r>
    </w:p>
    <w:p w14:paraId="5627946E" w14:textId="77777777" w:rsidR="00D35DCF"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24FE6FA6">
          <v:rect id="_x0000_i1031" style="width:0;height:1.5pt" o:hralign="center" o:hrstd="t" o:hr="t" fillcolor="#a0a0a0" stroked="f"/>
        </w:pict>
      </w:r>
    </w:p>
    <w:p w14:paraId="47762DBB"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5ª — REGIME JURÍDICO DO CONTRATO</w:t>
      </w:r>
    </w:p>
    <w:p w14:paraId="1BC53CB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5.1. O presente Contrato possui natureza jurídica de Parceria Público-Privada, na modalidade concessão administrativa, regendo-se pela Lei Federal nº 11.079/2004, pela Lei Federal nº 8.987/1995, pela Lei Federal nº 14.133/2021, no que couber, pela legislação de saneamento básico, resíduos sólidos, meio ambiente, responsabilidade fiscal, legislação municipal aplicável, pelo Edital, seus anexos e pelas disposições deste instrumento.</w:t>
      </w:r>
    </w:p>
    <w:p w14:paraId="78B82EB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5.2. O Contrato será regido predominantemente por normas de Direito Público, aplicando-se supletivamente, quando compatíveis com sua natureza, os princípios da teoria geral dos contratos e as normas de Direito Privado.</w:t>
      </w:r>
    </w:p>
    <w:p w14:paraId="4CE63A8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5.3. O regime jurídico deste Contrato confere ao Poder Concedente, nos limites da legislação aplicável e deste instrumento, as prerrogativas de:</w:t>
      </w:r>
    </w:p>
    <w:p w14:paraId="3760A25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fiscalizar</w:t>
      </w:r>
      <w:proofErr w:type="gramEnd"/>
      <w:r w:rsidRPr="00FD6F0A">
        <w:rPr>
          <w:rFonts w:ascii="Arial" w:eastAsia="Times New Roman" w:hAnsi="Arial" w:cs="Arial"/>
          <w:kern w:val="0"/>
          <w:sz w:val="16"/>
          <w:szCs w:val="16"/>
          <w:lang w:eastAsia="pt-BR"/>
          <w14:ligatures w14:val="none"/>
        </w:rPr>
        <w:t xml:space="preserve"> permanentemente a execução dos Serviços Concedidos;</w:t>
      </w:r>
    </w:p>
    <w:p w14:paraId="1141A8A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exigir</w:t>
      </w:r>
      <w:proofErr w:type="gramEnd"/>
      <w:r w:rsidRPr="00FD6F0A">
        <w:rPr>
          <w:rFonts w:ascii="Arial" w:eastAsia="Times New Roman" w:hAnsi="Arial" w:cs="Arial"/>
          <w:kern w:val="0"/>
          <w:sz w:val="16"/>
          <w:szCs w:val="16"/>
          <w:lang w:eastAsia="pt-BR"/>
          <w14:ligatures w14:val="none"/>
        </w:rPr>
        <w:t xml:space="preserve"> o cumprimento das metas, indicadores, obrigações técnicas, ambientais, operacionais e financeiras previstas neste Contrato e em seus anexos;</w:t>
      </w:r>
    </w:p>
    <w:p w14:paraId="1EEF9A2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aplicar sanções administrativas, observados o contraditório, a ampla defesa, a proporcionalidade e a gradação das penalidades;</w:t>
      </w:r>
    </w:p>
    <w:p w14:paraId="68F8DC2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determinar</w:t>
      </w:r>
      <w:proofErr w:type="gramEnd"/>
      <w:r w:rsidRPr="00FD6F0A">
        <w:rPr>
          <w:rFonts w:ascii="Arial" w:eastAsia="Times New Roman" w:hAnsi="Arial" w:cs="Arial"/>
          <w:kern w:val="0"/>
          <w:sz w:val="16"/>
          <w:szCs w:val="16"/>
          <w:lang w:eastAsia="pt-BR"/>
          <w14:ligatures w14:val="none"/>
        </w:rPr>
        <w:t xml:space="preserve"> medidas corretivas necessárias à adequada prestação dos serviços;</w:t>
      </w:r>
    </w:p>
    <w:p w14:paraId="2E236B5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intervir</w:t>
      </w:r>
      <w:proofErr w:type="gramEnd"/>
      <w:r w:rsidRPr="00FD6F0A">
        <w:rPr>
          <w:rFonts w:ascii="Arial" w:eastAsia="Times New Roman" w:hAnsi="Arial" w:cs="Arial"/>
          <w:kern w:val="0"/>
          <w:sz w:val="16"/>
          <w:szCs w:val="16"/>
          <w:lang w:eastAsia="pt-BR"/>
          <w14:ligatures w14:val="none"/>
        </w:rPr>
        <w:t xml:space="preserve"> na concessão administrativa, nas hipóteses e condições previstas em lei e neste Contrato;</w:t>
      </w:r>
    </w:p>
    <w:p w14:paraId="1FD8A20C"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promover</w:t>
      </w:r>
      <w:proofErr w:type="gramEnd"/>
      <w:r w:rsidRPr="00FD6F0A">
        <w:rPr>
          <w:rFonts w:ascii="Arial" w:eastAsia="Times New Roman" w:hAnsi="Arial" w:cs="Arial"/>
          <w:kern w:val="0"/>
          <w:sz w:val="16"/>
          <w:szCs w:val="16"/>
          <w:lang w:eastAsia="pt-BR"/>
          <w14:ligatures w14:val="none"/>
        </w:rPr>
        <w:t xml:space="preserve"> a extinção do Contrato nas hipóteses legal e contratualmente previstas;</w:t>
      </w:r>
    </w:p>
    <w:p w14:paraId="54CD72D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alterar unilateralmente o Contrato, nos limites legais, quando necessário à adequada satisfação do interesse público.</w:t>
      </w:r>
    </w:p>
    <w:p w14:paraId="68BC4D3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5.4. O exercício das prerrogativas previstas nesta cláusula deverá observar a matriz de riscos, o equilíbrio econômico-financeiro, a proporcionalidade, a motivação dos atos administrativos, a transparência, a continuidade dos Serviços Concedidos, a proteção ambiental e a sustentabilidade fiscal da contratação.</w:t>
      </w:r>
    </w:p>
    <w:p w14:paraId="1AEB3B6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5.5. Qualquer alteração unilateral promovida pelo Poder Concedente que modifique encargos, custos, receitas, prazos, metas, padrões técnicos, obrigações ambientais, riscos assumidos, investimentos, cronograma, forma de remuneração ou demais </w:t>
      </w:r>
      <w:proofErr w:type="gramStart"/>
      <w:r w:rsidRPr="00FD6F0A">
        <w:rPr>
          <w:rFonts w:ascii="Arial" w:eastAsia="Times New Roman" w:hAnsi="Arial" w:cs="Arial"/>
          <w:kern w:val="0"/>
          <w:sz w:val="16"/>
          <w:szCs w:val="16"/>
          <w:lang w:eastAsia="pt-BR"/>
          <w14:ligatures w14:val="none"/>
        </w:rPr>
        <w:t>condições econômico-financeiras originalmente pactuadas deverá</w:t>
      </w:r>
      <w:proofErr w:type="gramEnd"/>
      <w:r w:rsidRPr="00FD6F0A">
        <w:rPr>
          <w:rFonts w:ascii="Arial" w:eastAsia="Times New Roman" w:hAnsi="Arial" w:cs="Arial"/>
          <w:kern w:val="0"/>
          <w:sz w:val="16"/>
          <w:szCs w:val="16"/>
          <w:lang w:eastAsia="pt-BR"/>
          <w14:ligatures w14:val="none"/>
        </w:rPr>
        <w:t xml:space="preserve"> ensejar a correspondente análise de impacto e, quando cabível, a recomposição do equilíbrio econômico-financeiro do Contrato.</w:t>
      </w:r>
    </w:p>
    <w:p w14:paraId="4D51D08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5.6. A Concessionária não poderá invocar normas de Direito Privado, contratos com terceiros, financiamentos, relações societárias ou decisões internas para descumprir obrigações assumidas perante o Poder Concedente, ressalvadas as hipóteses expressamente previstas neste Contrato e na legislação aplicável.</w:t>
      </w:r>
    </w:p>
    <w:p w14:paraId="56B8BDA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5.7. A execução deste Contrato observará os princípios da legalidade, impessoalidade, moralidade, publicidade, eficiência, planejamento, segregação de funções, motivação, segurança jurídica, razoabilidade, proporcionalidade, competitividade, desenvolvimento sustentável, continuidade do serviço público, responsabilidade fiscal e adequada alocação de riscos.</w:t>
      </w:r>
    </w:p>
    <w:p w14:paraId="085092E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5.8. A remuneração da Concessionária estará condicionada à efetiva prestação, disponibilidade e desempenho dos Serviços Concedidos, conforme critérios estabelecidos neste Contrato, na Proposta Comercial e no Sistema de Mensuração de Desempenho.</w:t>
      </w:r>
    </w:p>
    <w:p w14:paraId="161F61BC" w14:textId="77777777" w:rsidR="00D35DCF"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500DF2D8">
          <v:rect id="_x0000_i1032" style="width:0;height:1.5pt" o:hralign="center" o:hrstd="t" o:hr="t" fillcolor="#a0a0a0" stroked="f"/>
        </w:pict>
      </w:r>
    </w:p>
    <w:p w14:paraId="4CF53247"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6ª — OBJETO DO CONTRATO</w:t>
      </w:r>
    </w:p>
    <w:p w14:paraId="7596A47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6.1. O presente Contrato tem por objeto a implantação, operação, manutenção e gestão de Unidade de Tratamento Termoquímico de Resíduos Sólidos Urbanos — RSU, por processo de carbonização/pirólise, no Município de Ribeira do Pombal/BA, em regime de Parceria Público-Privada, na modalidade concessão administrativa, com aproveitamento energético e geração de subprodutos, observadas as disposições deste Contrato, do Edital e de seus anexos.</w:t>
      </w:r>
    </w:p>
    <w:p w14:paraId="2F3108F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6.2. Integram o objeto contratual, sem prejuízo de outras obrigações previstas neste Contrato e em seus anexos:</w:t>
      </w:r>
    </w:p>
    <w:p w14:paraId="073165A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 — elaboração, complementação e execução dos projetos executivos necessários à implantação da Unidade de Tratamento Termoquímico;</w:t>
      </w:r>
    </w:p>
    <w:p w14:paraId="0D15E94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 — obtenção, manutenção e cumprimento das licenças, autorizações, outorgas, permissões e condicionantes necessárias à implantação e operação do empreendimento, conforme matriz de responsabilidades prevista neste Contrato;</w:t>
      </w:r>
    </w:p>
    <w:p w14:paraId="1CA2027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implantação das obras civis, instalações, equipamentos, sistemas operacionais, sistemas de segurança, sistemas de controle ambiental, balanças, áreas auxiliares e demais estruturas necessárias à adequada prestação dos Serviços Concedidos;</w:t>
      </w:r>
    </w:p>
    <w:p w14:paraId="0E4523E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IV — recebimento, controle, pesagem, registro e tratamento dos RSU entregues pelo Município ou por terceiros por ele autorizados, nos termos deste Contrato e do licenciamento ambiental;</w:t>
      </w:r>
    </w:p>
    <w:p w14:paraId="0D7F809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realização</w:t>
      </w:r>
      <w:proofErr w:type="gramEnd"/>
      <w:r w:rsidRPr="00FD6F0A">
        <w:rPr>
          <w:rFonts w:ascii="Arial" w:eastAsia="Times New Roman" w:hAnsi="Arial" w:cs="Arial"/>
          <w:kern w:val="0"/>
          <w:sz w:val="16"/>
          <w:szCs w:val="16"/>
          <w:lang w:eastAsia="pt-BR"/>
          <w14:ligatures w14:val="none"/>
        </w:rPr>
        <w:t xml:space="preserve"> de triagem, separação, preparação, redução volumétrica, secagem, alimentação do sistema e demais etapas prévias necessárias ao adequado tratamento termoquímico dos resíduos, quando aplicáveis;</w:t>
      </w:r>
    </w:p>
    <w:p w14:paraId="6F748CE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 — operação e manutenção da Unidade de Tratamento Termoquímico, incluindo equipamentos, sistemas, instalações, controles, pessoal, insumos, segurança operacional e conservação dos bens afetos;</w:t>
      </w:r>
    </w:p>
    <w:p w14:paraId="654F2DC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VII — aproveitamento energético dos resíduos tratados, incluindo geração, autoconsumo, eventual compensação, comercialização ou destinação da energia produzida, conforme legislação aplicável, diretrizes do Edital, Proposta Comercial e anexos específicos;</w:t>
      </w:r>
    </w:p>
    <w:p w14:paraId="299CD2E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gestão, armazenamento, beneficiamento, comercialização ou destinação dos subprodutos derivados do processo, incluindo, quando tecnicamente aplicável, gás/</w:t>
      </w:r>
      <w:proofErr w:type="spellStart"/>
      <w:r w:rsidRPr="00FD6F0A">
        <w:rPr>
          <w:rFonts w:ascii="Arial" w:eastAsia="Times New Roman" w:hAnsi="Arial" w:cs="Arial"/>
          <w:kern w:val="0"/>
          <w:sz w:val="16"/>
          <w:szCs w:val="16"/>
          <w:lang w:eastAsia="pt-BR"/>
          <w14:ligatures w14:val="none"/>
        </w:rPr>
        <w:t>syngas</w:t>
      </w:r>
      <w:proofErr w:type="spellEnd"/>
      <w:r w:rsidRPr="00FD6F0A">
        <w:rPr>
          <w:rFonts w:ascii="Arial" w:eastAsia="Times New Roman" w:hAnsi="Arial" w:cs="Arial"/>
          <w:kern w:val="0"/>
          <w:sz w:val="16"/>
          <w:szCs w:val="16"/>
          <w:lang w:eastAsia="pt-BR"/>
          <w14:ligatures w14:val="none"/>
        </w:rPr>
        <w:t xml:space="preserve">, </w:t>
      </w:r>
      <w:proofErr w:type="spellStart"/>
      <w:r w:rsidRPr="00FD6F0A">
        <w:rPr>
          <w:rFonts w:ascii="Arial" w:eastAsia="Times New Roman" w:hAnsi="Arial" w:cs="Arial"/>
          <w:kern w:val="0"/>
          <w:sz w:val="16"/>
          <w:szCs w:val="16"/>
          <w:lang w:eastAsia="pt-BR"/>
          <w14:ligatures w14:val="none"/>
        </w:rPr>
        <w:t>biochar</w:t>
      </w:r>
      <w:proofErr w:type="spellEnd"/>
      <w:r w:rsidRPr="00FD6F0A">
        <w:rPr>
          <w:rFonts w:ascii="Arial" w:eastAsia="Times New Roman" w:hAnsi="Arial" w:cs="Arial"/>
          <w:kern w:val="0"/>
          <w:sz w:val="16"/>
          <w:szCs w:val="16"/>
          <w:lang w:eastAsia="pt-BR"/>
          <w14:ligatures w14:val="none"/>
        </w:rPr>
        <w:t xml:space="preserve">, óleo </w:t>
      </w:r>
      <w:proofErr w:type="spellStart"/>
      <w:r w:rsidRPr="00FD6F0A">
        <w:rPr>
          <w:rFonts w:ascii="Arial" w:eastAsia="Times New Roman" w:hAnsi="Arial" w:cs="Arial"/>
          <w:kern w:val="0"/>
          <w:sz w:val="16"/>
          <w:szCs w:val="16"/>
          <w:lang w:eastAsia="pt-BR"/>
          <w14:ligatures w14:val="none"/>
        </w:rPr>
        <w:t>pirolítico</w:t>
      </w:r>
      <w:proofErr w:type="spellEnd"/>
      <w:r w:rsidRPr="00FD6F0A">
        <w:rPr>
          <w:rFonts w:ascii="Arial" w:eastAsia="Times New Roman" w:hAnsi="Arial" w:cs="Arial"/>
          <w:kern w:val="0"/>
          <w:sz w:val="16"/>
          <w:szCs w:val="16"/>
          <w:lang w:eastAsia="pt-BR"/>
          <w14:ligatures w14:val="none"/>
        </w:rPr>
        <w:t>, frações recicláveis, créditos de carbono, certificados ambientais e outros produtos autorizados;</w:t>
      </w:r>
    </w:p>
    <w:p w14:paraId="005317E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monitoramento</w:t>
      </w:r>
      <w:proofErr w:type="gramEnd"/>
      <w:r w:rsidRPr="00FD6F0A">
        <w:rPr>
          <w:rFonts w:ascii="Arial" w:eastAsia="Times New Roman" w:hAnsi="Arial" w:cs="Arial"/>
          <w:kern w:val="0"/>
          <w:sz w:val="16"/>
          <w:szCs w:val="16"/>
          <w:lang w:eastAsia="pt-BR"/>
          <w14:ligatures w14:val="none"/>
        </w:rPr>
        <w:t xml:space="preserve"> ambiental, controle de emissões atmosféricas, efluentes, ruídos, odores, resíduos excepcionais, segurança ambiental e cumprimento integral das condicionantes do licenciamento;</w:t>
      </w:r>
    </w:p>
    <w:p w14:paraId="0EC8865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 — </w:t>
      </w:r>
      <w:proofErr w:type="gramStart"/>
      <w:r w:rsidRPr="00FD6F0A">
        <w:rPr>
          <w:rFonts w:ascii="Arial" w:eastAsia="Times New Roman" w:hAnsi="Arial" w:cs="Arial"/>
          <w:kern w:val="0"/>
          <w:sz w:val="16"/>
          <w:szCs w:val="16"/>
          <w:lang w:eastAsia="pt-BR"/>
          <w14:ligatures w14:val="none"/>
        </w:rPr>
        <w:t>apresentação</w:t>
      </w:r>
      <w:proofErr w:type="gramEnd"/>
      <w:r w:rsidRPr="00FD6F0A">
        <w:rPr>
          <w:rFonts w:ascii="Arial" w:eastAsia="Times New Roman" w:hAnsi="Arial" w:cs="Arial"/>
          <w:kern w:val="0"/>
          <w:sz w:val="16"/>
          <w:szCs w:val="16"/>
          <w:lang w:eastAsia="pt-BR"/>
          <w14:ligatures w14:val="none"/>
        </w:rPr>
        <w:t xml:space="preserve"> de relatórios operacionais, ambientais, financeiros e de desempenho ao Poder Concedente, aos órgãos de controle e às autoridades competentes, nos termos deste Contrato;</w:t>
      </w:r>
    </w:p>
    <w:p w14:paraId="3DD6321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 — cumprimento dos indicadores de desempenho, metas de disponibilidade, eficiência operacional, conformidade ambiental, continuidade e qualidade dos Serviços Concedidos;</w:t>
      </w:r>
    </w:p>
    <w:p w14:paraId="5D4B671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XII — manutenção de plano de contingência, plano de emergência, plano de segurança operacional e demais instrumentos necessários à continuidade e regularidade dos serviços;</w:t>
      </w:r>
    </w:p>
    <w:p w14:paraId="30BE89C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XIII — conservação, atualização, inventário e futura reversão dos bens afetos, nos termos deste Contrato.</w:t>
      </w:r>
    </w:p>
    <w:p w14:paraId="18B8D93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6.3. A Concessionária não será responsável pela coleta domiciliar ordinária, varrição, capina, poda, limpeza urbana, transporte primário ou demais serviços de manejo de resíduos não expressamente incluídos neste Contrato, salvo se tais atividades forem posteriormente incorporadas mediante termo aditivo, prévia justificativa técnica, demonstração de interesse público, compatibilidade legal e recomposição do equilíbrio econômico-financeiro, quando cabível.</w:t>
      </w:r>
    </w:p>
    <w:p w14:paraId="0671A36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6.4. Os RSU objeto deste Contrato serão aqueles gerados no Município de Ribeira do Pombal/BA e entregues à Unidade de Tratamento Termoquímico pelo Poder Concedente, por seus contratados, autorizados ou por outros agentes formalmente admitidos, observadas as condições técnicas, operacionais e ambientais previstas neste Contrato, no Edital e no licenciamento ambiental.</w:t>
      </w:r>
    </w:p>
    <w:p w14:paraId="509604B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6.5. A Concessionária poderá receber resíduos de outros municípios, consórcios públicos, entidades públicas ou agentes privados, desde que tal recebimento:</w:t>
      </w:r>
    </w:p>
    <w:p w14:paraId="263F2AE9"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seja</w:t>
      </w:r>
      <w:proofErr w:type="gramEnd"/>
      <w:r w:rsidRPr="00FD6F0A">
        <w:rPr>
          <w:rFonts w:ascii="Arial" w:eastAsia="Times New Roman" w:hAnsi="Arial" w:cs="Arial"/>
          <w:kern w:val="0"/>
          <w:sz w:val="16"/>
          <w:szCs w:val="16"/>
          <w:lang w:eastAsia="pt-BR"/>
          <w14:ligatures w14:val="none"/>
        </w:rPr>
        <w:t xml:space="preserve"> previamente autorizado pelo Poder Concedente;</w:t>
      </w:r>
    </w:p>
    <w:p w14:paraId="605DE4F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esteja</w:t>
      </w:r>
      <w:proofErr w:type="gramEnd"/>
      <w:r w:rsidRPr="00FD6F0A">
        <w:rPr>
          <w:rFonts w:ascii="Arial" w:eastAsia="Times New Roman" w:hAnsi="Arial" w:cs="Arial"/>
          <w:kern w:val="0"/>
          <w:sz w:val="16"/>
          <w:szCs w:val="16"/>
          <w:lang w:eastAsia="pt-BR"/>
          <w14:ligatures w14:val="none"/>
        </w:rPr>
        <w:t xml:space="preserve"> compatível com o licenciamento ambiental da Unidade de Tratamento Termoquímico;</w:t>
      </w:r>
    </w:p>
    <w:p w14:paraId="0D26AE8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não prejudique a prioridade de atendimento aos RSU do Município de Ribeira do Pombal/BA;</w:t>
      </w:r>
    </w:p>
    <w:p w14:paraId="20024B1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observe</w:t>
      </w:r>
      <w:proofErr w:type="gramEnd"/>
      <w:r w:rsidRPr="00FD6F0A">
        <w:rPr>
          <w:rFonts w:ascii="Arial" w:eastAsia="Times New Roman" w:hAnsi="Arial" w:cs="Arial"/>
          <w:kern w:val="0"/>
          <w:sz w:val="16"/>
          <w:szCs w:val="16"/>
          <w:lang w:eastAsia="pt-BR"/>
          <w14:ligatures w14:val="none"/>
        </w:rPr>
        <w:t xml:space="preserve"> a capacidade operacional da unidade;</w:t>
      </w:r>
    </w:p>
    <w:p w14:paraId="1308316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seja</w:t>
      </w:r>
      <w:proofErr w:type="gramEnd"/>
      <w:r w:rsidRPr="00FD6F0A">
        <w:rPr>
          <w:rFonts w:ascii="Arial" w:eastAsia="Times New Roman" w:hAnsi="Arial" w:cs="Arial"/>
          <w:kern w:val="0"/>
          <w:sz w:val="16"/>
          <w:szCs w:val="16"/>
          <w:lang w:eastAsia="pt-BR"/>
          <w14:ligatures w14:val="none"/>
        </w:rPr>
        <w:t xml:space="preserve"> tratado como receita acessória, nos termos deste Contrato e de seus anexos.</w:t>
      </w:r>
    </w:p>
    <w:p w14:paraId="3C5B6FF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6.6. A destinação ordinária dos RSU recebidos no âmbito deste Contrato deverá ocorrer por meio do tratamento termoquímico e do aproveitamento energético e material dos resíduos e subprodutos, não se admitindo envio ordinário de resíduos ou rejeitos a aterro como solução principal do modelo contratual.</w:t>
      </w:r>
    </w:p>
    <w:p w14:paraId="1AE432A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6.7. Eventuais rejeitos excepcionais, frações não admitidas no processo ou resíduos indevidamente encaminhados à Unidade de Tratamento Termoquímico deverão ser identificados, quantificados, segregados e destinados de forma ambientalmente adequada, conforme legislação aplicável, licenciamento ambiental, matriz de riscos e regras previstas no Caderno Técnico-Operacional.</w:t>
      </w:r>
    </w:p>
    <w:p w14:paraId="3F76E55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6.8. A execução do objeto deverá observar o Edital, o Caderno Técnico-Operacional, o Sistema de Mensuração de Desempenho, a Matriz de Riscos, o Caderno Ambiental e de Licenciamento, a Proposta Técnica, a Proposta Comercial e demais anexos contratuais.</w:t>
      </w:r>
    </w:p>
    <w:p w14:paraId="4F4808F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6.9. A inclusão de serviços complementares, alteração relevante de tecnologia, ampliação de capacidade, modificação do escopo, alteração de área, incorporação de novas obrigações ou mudança substancial nas condições de execução dependerá de prévio termo aditivo, observada a legislação aplicável, a motivação do interesse público, a matriz de riscos e o equilíbrio econômico-financeiro do Contrato.</w:t>
      </w:r>
    </w:p>
    <w:p w14:paraId="198C38C8" w14:textId="77777777" w:rsidR="00D35DCF"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422A2382">
          <v:rect id="_x0000_i1033" style="width:0;height:1.5pt" o:hralign="center" o:hrstd="t" o:hr="t" fillcolor="#a0a0a0" stroked="f"/>
        </w:pict>
      </w:r>
    </w:p>
    <w:p w14:paraId="336B16B7"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7ª — PRAZO DA PPP ADMINISTRATIVA</w:t>
      </w:r>
    </w:p>
    <w:p w14:paraId="2E533DF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7.1. O presente Contrato terá prazo máximo de vigência de 35 anos, incluídas todas as suas fases e eventual prorrogação, observado o limite previsto na Lei Federal nº 11.079/2004.</w:t>
      </w:r>
    </w:p>
    <w:p w14:paraId="4A7C7A7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7.2. Para fins de organização contratual, a execução da PPP compreenderá:</w:t>
      </w:r>
    </w:p>
    <w:p w14:paraId="2472928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fase</w:t>
      </w:r>
      <w:proofErr w:type="gramEnd"/>
      <w:r w:rsidRPr="00FD6F0A">
        <w:rPr>
          <w:rFonts w:ascii="Arial" w:eastAsia="Times New Roman" w:hAnsi="Arial" w:cs="Arial"/>
          <w:kern w:val="0"/>
          <w:sz w:val="16"/>
          <w:szCs w:val="16"/>
          <w:lang w:eastAsia="pt-BR"/>
          <w14:ligatures w14:val="none"/>
        </w:rPr>
        <w:t xml:space="preserve"> preliminar e de implantação, correspondente ao período necessário à elaboração e aprovação dos projetos executivos, obtenção das licenças, autorizações e liberações pertinentes, execução das obras, montagem da Unidade de Tratamento Termoquímico, instalação dos equipamentos, testes, comissionamento e demais providências necessárias ao início da operação;</w:t>
      </w:r>
    </w:p>
    <w:p w14:paraId="5A6CFFF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fase</w:t>
      </w:r>
      <w:proofErr w:type="gramEnd"/>
      <w:r w:rsidRPr="00FD6F0A">
        <w:rPr>
          <w:rFonts w:ascii="Arial" w:eastAsia="Times New Roman" w:hAnsi="Arial" w:cs="Arial"/>
          <w:kern w:val="0"/>
          <w:sz w:val="16"/>
          <w:szCs w:val="16"/>
          <w:lang w:eastAsia="pt-BR"/>
          <w14:ligatures w14:val="none"/>
        </w:rPr>
        <w:t xml:space="preserve"> de operação comercial, correspondente ao período de efetiva prestação dos Serviços Concedidos, iniciada após a conclusão da montagem da Unidade de Tratamento Termoquímico, obtenção das licenças e autorizações necessárias e emissão do Termo de Início de Operação Comercial pelo Poder Concedente;</w:t>
      </w:r>
    </w:p>
    <w:p w14:paraId="22A4914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fase de transição e reversão, correspondente aos procedimentos finais de encerramento contratual, transferência de informações, inventário, vistoria, reversão dos bens afetos e demais providências necessárias à continuidade dos serviços.</w:t>
      </w:r>
    </w:p>
    <w:p w14:paraId="1E6635E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7.3. A fase de operação comercial terá início somente após a emissão do Termo de Início de Operação Comercial, que dependerá da comprovação, pela Concessionária, de que a Unidade de Tratamento Termoquímico se encontra montada, testada, licenciada e apta à operação, conforme o Contrato, o Caderno Técnico-Operacional, o Caderno Ambiental e o Sistema de Mensuração de Desempenho.</w:t>
      </w:r>
    </w:p>
    <w:p w14:paraId="522D872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7.4. A Contraprestação Pública ordinária plena somente será devida a partir do início da fase de operação comercial, salvo hipóteses expressamente previstas no Contrato, no Edital ou no mecanismo econômico-financeiro da PPP.</w:t>
      </w:r>
    </w:p>
    <w:p w14:paraId="37A5ABA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7.5. A fase preliminar e de implantação deverá observar o prazo máximo previsto no Cronograma de Implantação, cabendo a aplicação das sanções, revisões ou recomposições cabíveis em caso de atraso, conforme a matriz de riscos e as causas do evento.</w:t>
      </w:r>
    </w:p>
    <w:p w14:paraId="69B79F2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7.6. A eventual demora na conclusão da montagem, obtenção de licenças, autorizações ou liberações será tratada conforme a matriz de riscos, distinguindo-se atrasos imputáveis à Concessionária, ao Poder Concedente, aos órgãos licenciadores, a caso fortuito, força maior, fato do príncipe, ato da Administração ou interferências imprevistas.</w:t>
      </w:r>
    </w:p>
    <w:p w14:paraId="44627C4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7.7. Em nenhuma hipótese a soma das fases contratuais, inclusive eventual prorrogação, poderá ultrapassar o prazo máximo legal de 35 anos previsto para as parcerias público-privadas.</w:t>
      </w:r>
    </w:p>
    <w:p w14:paraId="114798F3" w14:textId="77777777" w:rsidR="00D35DCF"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65A1004D">
          <v:rect id="_x0000_i1034" style="width:0;height:1.5pt" o:hralign="center" o:hrstd="t" o:hr="t" fillcolor="#a0a0a0" stroked="f"/>
        </w:pict>
      </w:r>
    </w:p>
    <w:p w14:paraId="02C3693D"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8ª — VALOR DA CONTRATAÇÃO, CONTRAPRESTAÇÃO, QUANTIDADE MÍNIMA DE RSU E DOTAÇÃO ORÇAMENTÁRIA</w:t>
      </w:r>
    </w:p>
    <w:p w14:paraId="1DA8FD2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8.1. O valor estimado da contratação, para fins de planejamento, licitação, controle e atendimento às exigências legais, constará do Edital, do Modelo Econômico-Financeiro Referencial e dos demais documentos integrantes do procedimento licitatório.</w:t>
      </w:r>
    </w:p>
    <w:p w14:paraId="7704E9F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8.2. O valor efetivo da Contraprestação Pública devida à Concessionária será aquele resultante da Proposta Comercial vencedora, observadas as condições do Edital, deste Contrato, do Sistema de Mensuração de Desempenho, da Matriz de Riscos e das regras de reajuste, revisão e recomposição do equilíbrio econômico-financeiro.</w:t>
      </w:r>
    </w:p>
    <w:p w14:paraId="12913C1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8.3. A presente PPP terá como quantidade mínima diária de referência o volume de 80 toneladas/dia de Resíduos Sólidos Urbanos — RSU, a ser considerado para fins de dimensionamento da Unidade de Tratamento Termoquímico, estruturação operacional, modelagem econômico-financeira e definição dos parâmetros de remuneração previstos no Edital.</w:t>
      </w:r>
    </w:p>
    <w:p w14:paraId="68BB2C9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8.4. A Contraprestação Pública poderá considerar, conforme previsto no Edital e na Proposta Comercial vencedora:</w:t>
      </w:r>
    </w:p>
    <w:p w14:paraId="6FA9E4A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o</w:t>
      </w:r>
      <w:proofErr w:type="gramEnd"/>
      <w:r w:rsidRPr="00FD6F0A">
        <w:rPr>
          <w:rFonts w:ascii="Arial" w:eastAsia="Times New Roman" w:hAnsi="Arial" w:cs="Arial"/>
          <w:kern w:val="0"/>
          <w:sz w:val="16"/>
          <w:szCs w:val="16"/>
          <w:lang w:eastAsia="pt-BR"/>
          <w14:ligatures w14:val="none"/>
        </w:rPr>
        <w:t xml:space="preserve"> volume de Resíduos Sólidos Urbanos efetivamente recebido, aceito e tratado;</w:t>
      </w:r>
    </w:p>
    <w:p w14:paraId="63B5F86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a</w:t>
      </w:r>
      <w:proofErr w:type="gramEnd"/>
      <w:r w:rsidRPr="00FD6F0A">
        <w:rPr>
          <w:rFonts w:ascii="Arial" w:eastAsia="Times New Roman" w:hAnsi="Arial" w:cs="Arial"/>
          <w:kern w:val="0"/>
          <w:sz w:val="16"/>
          <w:szCs w:val="16"/>
          <w:lang w:eastAsia="pt-BR"/>
          <w14:ligatures w14:val="none"/>
        </w:rPr>
        <w:t xml:space="preserve"> quantidade mínima diária de referência de 80 toneladas/dia de RSU, quando aplicável como parâmetro de disponibilidade da estrutura operacional;</w:t>
      </w:r>
    </w:p>
    <w:p w14:paraId="5706FBC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o preço unitário por tonelada tratada ou outra fórmula de remuneração definida no Edital e na Proposta Comercial vencedora;</w:t>
      </w:r>
    </w:p>
    <w:p w14:paraId="41F6E1C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os</w:t>
      </w:r>
      <w:proofErr w:type="gramEnd"/>
      <w:r w:rsidRPr="00FD6F0A">
        <w:rPr>
          <w:rFonts w:ascii="Arial" w:eastAsia="Times New Roman" w:hAnsi="Arial" w:cs="Arial"/>
          <w:kern w:val="0"/>
          <w:sz w:val="16"/>
          <w:szCs w:val="16"/>
          <w:lang w:eastAsia="pt-BR"/>
          <w14:ligatures w14:val="none"/>
        </w:rPr>
        <w:t xml:space="preserve"> indicadores de desempenho, disponibilidade, regularidade, eficiência, qualidade e conformidade ambiental;</w:t>
      </w:r>
    </w:p>
    <w:p w14:paraId="373F93B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as</w:t>
      </w:r>
      <w:proofErr w:type="gramEnd"/>
      <w:r w:rsidRPr="00FD6F0A">
        <w:rPr>
          <w:rFonts w:ascii="Arial" w:eastAsia="Times New Roman" w:hAnsi="Arial" w:cs="Arial"/>
          <w:kern w:val="0"/>
          <w:sz w:val="16"/>
          <w:szCs w:val="16"/>
          <w:lang w:eastAsia="pt-BR"/>
          <w14:ligatures w14:val="none"/>
        </w:rPr>
        <w:t xml:space="preserve"> receitas acessórias e seus mecanismos de compartilhamento, abatimento ou modicidade da contraprestação, quando aplicáveis;</w:t>
      </w:r>
    </w:p>
    <w:p w14:paraId="1D137F5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as</w:t>
      </w:r>
      <w:proofErr w:type="gramEnd"/>
      <w:r w:rsidRPr="00FD6F0A">
        <w:rPr>
          <w:rFonts w:ascii="Arial" w:eastAsia="Times New Roman" w:hAnsi="Arial" w:cs="Arial"/>
          <w:kern w:val="0"/>
          <w:sz w:val="16"/>
          <w:szCs w:val="16"/>
          <w:lang w:eastAsia="pt-BR"/>
          <w14:ligatures w14:val="none"/>
        </w:rPr>
        <w:t xml:space="preserve"> regras de reajuste e revisão previstas neste Contrato.</w:t>
      </w:r>
    </w:p>
    <w:p w14:paraId="100929F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8.5. A quantidade mínima diária de referência de 80 toneladas/dia de RSU corresponderá ao dimensionamento mínimo da estrutura operacional destinada ao atendimento do Município, somente podendo produzir efeitos remuneratórios quando a Concessionária mantiver a Unidade de Tratamento Termoquímico apta, licenciada, disponível e operacional para recebimento e tratamento dos resíduos, observados os indicadores de desempenho, as glosas, a matriz de riscos e as demais condições contratuais.</w:t>
      </w:r>
    </w:p>
    <w:p w14:paraId="4A9B97C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8.6. Os volumes superiores à quantidade mínima diária de referência, quando admitidos, serão remunerados conforme a Proposta Comercial vencedora, respeitada a capacidade operacional, o licenciamento ambiental, os limites contratuais e a autorização do Poder Concedente.</w:t>
      </w:r>
    </w:p>
    <w:p w14:paraId="4E1AD68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8.7. As receitas acessórias decorrentes da exploração econômica de energia, subprodutos, créditos ambientais, tratamento de resíduos de terceiros e demais atividades autorizadas não se confundem com a Contraprestação Pública, devendo observar as regras específicas previstas neste Contrato, no Edital e nos anexos correspondentes.</w:t>
      </w:r>
    </w:p>
    <w:p w14:paraId="76A5EBE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8.8. As despesas decorrentes deste Contrato correrão à conta das dotações orçamentárias próprias do Poder Concedente, a serem indicadas no respectivo exercício financeiro, sem prejuízo da compatibilidade com o Plano Plurianual, Lei de Diretrizes Orçamentárias, Lei Orçamentária Anual e demais exigências da Lei Complementar nº 101/2000.</w:t>
      </w:r>
    </w:p>
    <w:p w14:paraId="565934A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8.9. A dotação orçamentária inicial será indicada pelo Poder Concedente nos seguintes termos:</w:t>
      </w:r>
    </w:p>
    <w:p w14:paraId="37468646"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Unidade Orçamentária: [●]</w:t>
      </w:r>
      <w:r w:rsidRPr="00FD6F0A">
        <w:rPr>
          <w:rFonts w:ascii="Arial" w:eastAsia="Times New Roman" w:hAnsi="Arial" w:cs="Arial"/>
          <w:kern w:val="0"/>
          <w:sz w:val="16"/>
          <w:szCs w:val="16"/>
          <w:lang w:eastAsia="pt-BR"/>
          <w14:ligatures w14:val="none"/>
        </w:rPr>
        <w:br/>
        <w:t>Projeto/Atividade: [●]</w:t>
      </w:r>
      <w:r w:rsidRPr="00FD6F0A">
        <w:rPr>
          <w:rFonts w:ascii="Arial" w:eastAsia="Times New Roman" w:hAnsi="Arial" w:cs="Arial"/>
          <w:kern w:val="0"/>
          <w:sz w:val="16"/>
          <w:szCs w:val="16"/>
          <w:lang w:eastAsia="pt-BR"/>
          <w14:ligatures w14:val="none"/>
        </w:rPr>
        <w:br/>
        <w:t>Elemento de Despesa: [●]</w:t>
      </w:r>
      <w:r w:rsidRPr="00FD6F0A">
        <w:rPr>
          <w:rFonts w:ascii="Arial" w:eastAsia="Times New Roman" w:hAnsi="Arial" w:cs="Arial"/>
          <w:kern w:val="0"/>
          <w:sz w:val="16"/>
          <w:szCs w:val="16"/>
          <w:lang w:eastAsia="pt-BR"/>
          <w14:ligatures w14:val="none"/>
        </w:rPr>
        <w:br/>
        <w:t>Fonte de Recursos: [●]</w:t>
      </w:r>
      <w:r w:rsidRPr="00FD6F0A">
        <w:rPr>
          <w:rFonts w:ascii="Arial" w:eastAsia="Times New Roman" w:hAnsi="Arial" w:cs="Arial"/>
          <w:kern w:val="0"/>
          <w:sz w:val="16"/>
          <w:szCs w:val="16"/>
          <w:lang w:eastAsia="pt-BR"/>
          <w14:ligatures w14:val="none"/>
        </w:rPr>
        <w:br/>
        <w:t>Demais classificações orçamentárias: [●]</w:t>
      </w:r>
    </w:p>
    <w:p w14:paraId="2799F27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8.10. O Poder Concedente deverá assegurar, durante toda a vigência contratual, a previsão orçamentária e financeira necessária ao cumprimento das obrigações pecuniárias assumidas, observadas a legislação aplicável, a responsabilidade fiscal, o mecanismo de pagamento e as garantias públicas previstas neste Contrato.</w:t>
      </w:r>
    </w:p>
    <w:p w14:paraId="57F77A33" w14:textId="77777777" w:rsidR="00D35DCF"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6C956E26">
          <v:rect id="_x0000_i1035" style="width:0;height:1.5pt" o:hralign="center" o:hrstd="t" o:hr="t" fillcolor="#a0a0a0" stroked="f"/>
        </w:pict>
      </w:r>
    </w:p>
    <w:p w14:paraId="4C17CE7E"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9ª — BENS AFETOS À PPP ADMINISTRATIVA</w:t>
      </w:r>
    </w:p>
    <w:p w14:paraId="48599B0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9.1. São considerados bens afetos à PPP todos os bens móveis, imóveis, instalações, equipamentos, máquinas, sistemas, softwares, direitos de uso, obras, estruturas, veículos operacionais e demais ativos necessários, vinculados ou essenciais à adequada implantação, operação, manutenção, fiscalização, segurança, controle ambiental e continuidade dos Serviços Concedidos.</w:t>
      </w:r>
    </w:p>
    <w:p w14:paraId="309E356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9.2. Incluem-se entre os bens afetos, quando vinculados à execução do objeto contratual:</w:t>
      </w:r>
    </w:p>
    <w:p w14:paraId="4073E85E"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 — área disponibilizada ou cedida pelo Poder Concedente para implantação da Unidade de Tratamento Termoquímico;</w:t>
      </w:r>
    </w:p>
    <w:p w14:paraId="39A6353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obras</w:t>
      </w:r>
      <w:proofErr w:type="gramEnd"/>
      <w:r w:rsidRPr="00FD6F0A">
        <w:rPr>
          <w:rFonts w:ascii="Arial" w:eastAsia="Times New Roman" w:hAnsi="Arial" w:cs="Arial"/>
          <w:kern w:val="0"/>
          <w:sz w:val="16"/>
          <w:szCs w:val="16"/>
          <w:lang w:eastAsia="pt-BR"/>
          <w14:ligatures w14:val="none"/>
        </w:rPr>
        <w:t xml:space="preserve"> civis, fundações, galpões, edificações, pátios, vias internas, estruturas de apoio e instalações auxiliares;</w:t>
      </w:r>
    </w:p>
    <w:p w14:paraId="38545B5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equipamentos de recebimento, pesagem, triagem, separação, preparação, secagem, alimentação, carbonização, pirólise, resfriamento, armazenamento e movimentação de resíduos e subprodutos;</w:t>
      </w:r>
    </w:p>
    <w:p w14:paraId="1741FD9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sistemas</w:t>
      </w:r>
      <w:proofErr w:type="gramEnd"/>
      <w:r w:rsidRPr="00FD6F0A">
        <w:rPr>
          <w:rFonts w:ascii="Arial" w:eastAsia="Times New Roman" w:hAnsi="Arial" w:cs="Arial"/>
          <w:kern w:val="0"/>
          <w:sz w:val="16"/>
          <w:szCs w:val="16"/>
          <w:lang w:eastAsia="pt-BR"/>
          <w14:ligatures w14:val="none"/>
        </w:rPr>
        <w:t xml:space="preserve"> de geração, aproveitamento, autoconsumo, conexão, medição, proteção e controle de energia, quando integrantes da unidade;</w:t>
      </w:r>
    </w:p>
    <w:p w14:paraId="59A9640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sistemas</w:t>
      </w:r>
      <w:proofErr w:type="gramEnd"/>
      <w:r w:rsidRPr="00FD6F0A">
        <w:rPr>
          <w:rFonts w:ascii="Arial" w:eastAsia="Times New Roman" w:hAnsi="Arial" w:cs="Arial"/>
          <w:kern w:val="0"/>
          <w:sz w:val="16"/>
          <w:szCs w:val="16"/>
          <w:lang w:eastAsia="pt-BR"/>
          <w14:ligatures w14:val="none"/>
        </w:rPr>
        <w:t xml:space="preserve"> de controle ambiental, tratamento de gases, filtros, lavadores, controle de emissões, monitoramento atmosférico, controle de odores, ruídos, efluentes e demais estruturas ambientais;</w:t>
      </w:r>
    </w:p>
    <w:p w14:paraId="526FAE9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sistemas</w:t>
      </w:r>
      <w:proofErr w:type="gramEnd"/>
      <w:r w:rsidRPr="00FD6F0A">
        <w:rPr>
          <w:rFonts w:ascii="Arial" w:eastAsia="Times New Roman" w:hAnsi="Arial" w:cs="Arial"/>
          <w:kern w:val="0"/>
          <w:sz w:val="16"/>
          <w:szCs w:val="16"/>
          <w:lang w:eastAsia="pt-BR"/>
          <w14:ligatures w14:val="none"/>
        </w:rPr>
        <w:t xml:space="preserve"> de automação, supervisão, telemetria, segurança operacional, controle de processo, softwares industriais e bancos de dados operacionais, naquilo que for indispensável à continuidade dos serviços;</w:t>
      </w:r>
    </w:p>
    <w:p w14:paraId="2189EAB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equipamentos laboratoriais, instrumentos de medição, sistemas de controle de qualidade e demais dispositivos necessários ao monitoramento técnico e ambiental;</w:t>
      </w:r>
    </w:p>
    <w:p w14:paraId="42FD4A3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veículos, máquinas, empilhadeiras, carregadeiras, contêineres e equipamentos operacionais diretamente vinculados à prestação dos Serviços Concedidos;</w:t>
      </w:r>
    </w:p>
    <w:p w14:paraId="0A15DA0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IX — </w:t>
      </w:r>
      <w:proofErr w:type="gramStart"/>
      <w:r w:rsidRPr="00FD6F0A">
        <w:rPr>
          <w:rFonts w:ascii="Arial" w:eastAsia="Times New Roman" w:hAnsi="Arial" w:cs="Arial"/>
          <w:kern w:val="0"/>
          <w:sz w:val="16"/>
          <w:szCs w:val="16"/>
          <w:lang w:eastAsia="pt-BR"/>
          <w14:ligatures w14:val="none"/>
        </w:rPr>
        <w:t>demais</w:t>
      </w:r>
      <w:proofErr w:type="gramEnd"/>
      <w:r w:rsidRPr="00FD6F0A">
        <w:rPr>
          <w:rFonts w:ascii="Arial" w:eastAsia="Times New Roman" w:hAnsi="Arial" w:cs="Arial"/>
          <w:kern w:val="0"/>
          <w:sz w:val="16"/>
          <w:szCs w:val="16"/>
          <w:lang w:eastAsia="pt-BR"/>
          <w14:ligatures w14:val="none"/>
        </w:rPr>
        <w:t xml:space="preserve"> bens que venham a ser incorporados, substituídos ou adquiridos pela Concessionária e que sejam necessários à adequada execução do objeto contratual.</w:t>
      </w:r>
    </w:p>
    <w:p w14:paraId="03593C0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9.3. Os bens afetos deverão ser mantidos em condições adequadas de operação, conservação, segurança, atualização tecnológica, regularidade documental e conformidade ambiental, cabendo à Concessionária sua guarda, manutenção, renovação, substituição e conservação durante toda a vigência contratual.</w:t>
      </w:r>
    </w:p>
    <w:p w14:paraId="116055A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9.4. A Concessionária deverá elaborar inventário inicial dos bens afetos no prazo de [●] dias após o início da operação comercial, devendo atualizá-lo anualmente ou sempre que houver aquisição, substituição, baixa, alienação autorizada, incorporação ou desativação de bem relevante.</w:t>
      </w:r>
    </w:p>
    <w:p w14:paraId="37C18B6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9.5. O inventário dos bens afetos deverá conter, no mínimo:</w:t>
      </w:r>
    </w:p>
    <w:p w14:paraId="170CE12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descrição</w:t>
      </w:r>
      <w:proofErr w:type="gramEnd"/>
      <w:r w:rsidRPr="00FD6F0A">
        <w:rPr>
          <w:rFonts w:ascii="Arial" w:eastAsia="Times New Roman" w:hAnsi="Arial" w:cs="Arial"/>
          <w:kern w:val="0"/>
          <w:sz w:val="16"/>
          <w:szCs w:val="16"/>
          <w:lang w:eastAsia="pt-BR"/>
          <w14:ligatures w14:val="none"/>
        </w:rPr>
        <w:t xml:space="preserve"> do bem;</w:t>
      </w:r>
    </w:p>
    <w:p w14:paraId="64276C7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número</w:t>
      </w:r>
      <w:proofErr w:type="gramEnd"/>
      <w:r w:rsidRPr="00FD6F0A">
        <w:rPr>
          <w:rFonts w:ascii="Arial" w:eastAsia="Times New Roman" w:hAnsi="Arial" w:cs="Arial"/>
          <w:kern w:val="0"/>
          <w:sz w:val="16"/>
          <w:szCs w:val="16"/>
          <w:lang w:eastAsia="pt-BR"/>
          <w14:ligatures w14:val="none"/>
        </w:rPr>
        <w:t xml:space="preserve"> de identificação patrimonial, quando aplicável;</w:t>
      </w:r>
    </w:p>
    <w:p w14:paraId="5779DBE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localização;</w:t>
      </w:r>
    </w:p>
    <w:p w14:paraId="78F5838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data</w:t>
      </w:r>
      <w:proofErr w:type="gramEnd"/>
      <w:r w:rsidRPr="00FD6F0A">
        <w:rPr>
          <w:rFonts w:ascii="Arial" w:eastAsia="Times New Roman" w:hAnsi="Arial" w:cs="Arial"/>
          <w:kern w:val="0"/>
          <w:sz w:val="16"/>
          <w:szCs w:val="16"/>
          <w:lang w:eastAsia="pt-BR"/>
          <w14:ligatures w14:val="none"/>
        </w:rPr>
        <w:t xml:space="preserve"> de aquisição, instalação ou incorporação;</w:t>
      </w:r>
    </w:p>
    <w:p w14:paraId="7DC4D498"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valor</w:t>
      </w:r>
      <w:proofErr w:type="gramEnd"/>
      <w:r w:rsidRPr="00FD6F0A">
        <w:rPr>
          <w:rFonts w:ascii="Arial" w:eastAsia="Times New Roman" w:hAnsi="Arial" w:cs="Arial"/>
          <w:kern w:val="0"/>
          <w:sz w:val="16"/>
          <w:szCs w:val="16"/>
          <w:lang w:eastAsia="pt-BR"/>
          <w14:ligatures w14:val="none"/>
        </w:rPr>
        <w:t xml:space="preserve"> contábil e valor estimado de reposição, quando cabível;</w:t>
      </w:r>
    </w:p>
    <w:p w14:paraId="031CCEB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vida</w:t>
      </w:r>
      <w:proofErr w:type="gramEnd"/>
      <w:r w:rsidRPr="00FD6F0A">
        <w:rPr>
          <w:rFonts w:ascii="Arial" w:eastAsia="Times New Roman" w:hAnsi="Arial" w:cs="Arial"/>
          <w:kern w:val="0"/>
          <w:sz w:val="16"/>
          <w:szCs w:val="16"/>
          <w:lang w:eastAsia="pt-BR"/>
          <w14:ligatures w14:val="none"/>
        </w:rPr>
        <w:t xml:space="preserve"> útil estimada;</w:t>
      </w:r>
    </w:p>
    <w:p w14:paraId="03333A4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estado de conservação;</w:t>
      </w:r>
    </w:p>
    <w:p w14:paraId="5F5013B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indicação de essencialidade para a prestação dos serviços;</w:t>
      </w:r>
    </w:p>
    <w:p w14:paraId="1E11DE8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condição</w:t>
      </w:r>
      <w:proofErr w:type="gramEnd"/>
      <w:r w:rsidRPr="00FD6F0A">
        <w:rPr>
          <w:rFonts w:ascii="Arial" w:eastAsia="Times New Roman" w:hAnsi="Arial" w:cs="Arial"/>
          <w:kern w:val="0"/>
          <w:sz w:val="16"/>
          <w:szCs w:val="16"/>
          <w:lang w:eastAsia="pt-BR"/>
          <w14:ligatures w14:val="none"/>
        </w:rPr>
        <w:t xml:space="preserve"> de reversibilidade;</w:t>
      </w:r>
    </w:p>
    <w:p w14:paraId="2E92749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 — </w:t>
      </w:r>
      <w:proofErr w:type="gramStart"/>
      <w:r w:rsidRPr="00FD6F0A">
        <w:rPr>
          <w:rFonts w:ascii="Arial" w:eastAsia="Times New Roman" w:hAnsi="Arial" w:cs="Arial"/>
          <w:kern w:val="0"/>
          <w:sz w:val="16"/>
          <w:szCs w:val="16"/>
          <w:lang w:eastAsia="pt-BR"/>
          <w14:ligatures w14:val="none"/>
        </w:rPr>
        <w:t>registro</w:t>
      </w:r>
      <w:proofErr w:type="gramEnd"/>
      <w:r w:rsidRPr="00FD6F0A">
        <w:rPr>
          <w:rFonts w:ascii="Arial" w:eastAsia="Times New Roman" w:hAnsi="Arial" w:cs="Arial"/>
          <w:kern w:val="0"/>
          <w:sz w:val="16"/>
          <w:szCs w:val="16"/>
          <w:lang w:eastAsia="pt-BR"/>
          <w14:ligatures w14:val="none"/>
        </w:rPr>
        <w:t xml:space="preserve"> fotográfico ou técnico, quando aplicável.</w:t>
      </w:r>
    </w:p>
    <w:p w14:paraId="438FFB1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9.6. Os bens afetos considerados essenciais à continuidade dos Serviços Concedidos não poderão ser alienados, cedidos, transferidos, substituídos, onerados ou dados em garantia sem prévia autorização do Poder Concedente, ressalvadas as hipóteses previstas neste Contrato e nos contratos de financiamento regularmente autorizados.</w:t>
      </w:r>
    </w:p>
    <w:p w14:paraId="05A024E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9.7. A oneração ou vinculação de bens afetos, direitos emergentes da PPP ou créditos decorrentes do Contrato em favor de financiadores poderá ser admitida, mediante prévia ciência ou anuência do Poder Concedente, desde que não comprometa a continuidade dos serviços, a reversibilidade dos bens, a matriz de riscos, o interesse público e as obrigações da Concessionária.</w:t>
      </w:r>
    </w:p>
    <w:p w14:paraId="6BB393D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9.8. Os bens próprios da Concessionária que não sejam necessários, vinculados ou essenciais à prestação dos Serviços Concedidos não serão considerados bens afetos e poderão ser livremente alienados, onerados ou substituídos, desde que tal ato não prejudique a execução do Contrato.</w:t>
      </w:r>
    </w:p>
    <w:p w14:paraId="633AAF1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9.9. A substituição, modernização ou baixa de bens afetos poderá ser realizada pela Concessionária, desde que:</w:t>
      </w:r>
    </w:p>
    <w:p w14:paraId="5D5BCA1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não</w:t>
      </w:r>
      <w:proofErr w:type="gramEnd"/>
      <w:r w:rsidRPr="00FD6F0A">
        <w:rPr>
          <w:rFonts w:ascii="Arial" w:eastAsia="Times New Roman" w:hAnsi="Arial" w:cs="Arial"/>
          <w:kern w:val="0"/>
          <w:sz w:val="16"/>
          <w:szCs w:val="16"/>
          <w:lang w:eastAsia="pt-BR"/>
          <w14:ligatures w14:val="none"/>
        </w:rPr>
        <w:t xml:space="preserve"> haja prejuízo à continuidade, segurança, eficiência e qualidade dos Serviços Concedidos;</w:t>
      </w:r>
    </w:p>
    <w:p w14:paraId="2563B74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II — </w:t>
      </w:r>
      <w:proofErr w:type="gramStart"/>
      <w:r w:rsidRPr="00FD6F0A">
        <w:rPr>
          <w:rFonts w:ascii="Arial" w:eastAsia="Times New Roman" w:hAnsi="Arial" w:cs="Arial"/>
          <w:kern w:val="0"/>
          <w:sz w:val="16"/>
          <w:szCs w:val="16"/>
          <w:lang w:eastAsia="pt-BR"/>
          <w14:ligatures w14:val="none"/>
        </w:rPr>
        <w:t>seja</w:t>
      </w:r>
      <w:proofErr w:type="gramEnd"/>
      <w:r w:rsidRPr="00FD6F0A">
        <w:rPr>
          <w:rFonts w:ascii="Arial" w:eastAsia="Times New Roman" w:hAnsi="Arial" w:cs="Arial"/>
          <w:kern w:val="0"/>
          <w:sz w:val="16"/>
          <w:szCs w:val="16"/>
          <w:lang w:eastAsia="pt-BR"/>
          <w14:ligatures w14:val="none"/>
        </w:rPr>
        <w:t xml:space="preserve"> preservada ou ampliada a capacidade operacional da Unidade de Tratamento Termoquímico;</w:t>
      </w:r>
    </w:p>
    <w:p w14:paraId="7D7C0FF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sejam observadas as exigências ambientais, regulatórias e contratuais;</w:t>
      </w:r>
    </w:p>
    <w:p w14:paraId="1B7D4E6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o</w:t>
      </w:r>
      <w:proofErr w:type="gramEnd"/>
      <w:r w:rsidRPr="00FD6F0A">
        <w:rPr>
          <w:rFonts w:ascii="Arial" w:eastAsia="Times New Roman" w:hAnsi="Arial" w:cs="Arial"/>
          <w:kern w:val="0"/>
          <w:sz w:val="16"/>
          <w:szCs w:val="16"/>
          <w:lang w:eastAsia="pt-BR"/>
          <w14:ligatures w14:val="none"/>
        </w:rPr>
        <w:t xml:space="preserve"> inventário de bens afetos seja atualizado;</w:t>
      </w:r>
    </w:p>
    <w:p w14:paraId="3135669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haja</w:t>
      </w:r>
      <w:proofErr w:type="gramEnd"/>
      <w:r w:rsidRPr="00FD6F0A">
        <w:rPr>
          <w:rFonts w:ascii="Arial" w:eastAsia="Times New Roman" w:hAnsi="Arial" w:cs="Arial"/>
          <w:kern w:val="0"/>
          <w:sz w:val="16"/>
          <w:szCs w:val="16"/>
          <w:lang w:eastAsia="pt-BR"/>
          <w14:ligatures w14:val="none"/>
        </w:rPr>
        <w:t xml:space="preserve"> comunicação prévia ao Poder Concedente nos casos de bens essenciais.</w:t>
      </w:r>
    </w:p>
    <w:p w14:paraId="68AE5A6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9.10. Ao final da PPP, os bens afetos reversíveis serão transferidos ao Poder Concedente, livres e desembaraçados de ônus, em condições adequadas de operação e conservação, ressalvado o desgaste natural decorrente do uso regular, observadas as regras de reversão, indenização e avaliação previstas neste Contrato e em seus anexos.</w:t>
      </w:r>
    </w:p>
    <w:p w14:paraId="03CF9C5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9.11. Não serão considerados reversíveis, salvo previsão expressa em contrário, os bens de propriedade de terceiros, bens alugados, bens em comodato, licenças de software não transferíveis, bens administrativos não essenciais, ferramentas de pequeno valor e demais bens que não sejam indispensáveis à continuidade dos Serviços Concedidos.</w:t>
      </w:r>
    </w:p>
    <w:p w14:paraId="4EAE0E9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9.12. A Concessionária deverá assegurar que a estrutura contratual, societária, financeira e patrimonial da PPP não impeça a identificação, fiscalização, conservação, substituição e futura reversão dos bens afetos reversíveis.</w:t>
      </w:r>
    </w:p>
    <w:p w14:paraId="53253C0A"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p>
    <w:p w14:paraId="6EA6BA77" w14:textId="77777777" w:rsidR="00D35DCF" w:rsidRPr="00FD6F0A" w:rsidRDefault="00D35DCF" w:rsidP="00FD1BC2">
      <w:pPr>
        <w:spacing w:before="100" w:beforeAutospacing="1" w:after="100" w:afterAutospacing="1" w:line="360" w:lineRule="auto"/>
        <w:ind w:firstLine="709"/>
        <w:rPr>
          <w:rFonts w:ascii="Arial" w:eastAsia="Times New Roman" w:hAnsi="Arial" w:cs="Arial"/>
          <w:b/>
          <w:bCs/>
          <w:kern w:val="0"/>
          <w:sz w:val="16"/>
          <w:szCs w:val="16"/>
          <w:lang w:eastAsia="pt-BR"/>
          <w14:ligatures w14:val="none"/>
        </w:rPr>
      </w:pPr>
    </w:p>
    <w:p w14:paraId="32B07C8B"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b/>
          <w:bCs/>
          <w:kern w:val="36"/>
          <w:sz w:val="16"/>
          <w:szCs w:val="16"/>
          <w:lang w:eastAsia="pt-BR"/>
          <w14:ligatures w14:val="none"/>
        </w:rPr>
      </w:pPr>
      <w:r w:rsidRPr="00FD6F0A">
        <w:rPr>
          <w:rFonts w:ascii="Arial" w:eastAsia="Times New Roman" w:hAnsi="Arial" w:cs="Arial"/>
          <w:b/>
          <w:bCs/>
          <w:kern w:val="36"/>
          <w:sz w:val="16"/>
          <w:szCs w:val="16"/>
          <w:lang w:eastAsia="pt-BR"/>
          <w14:ligatures w14:val="none"/>
        </w:rPr>
        <w:t>PARTE 3 — CLÁUSULAS 10ª A 13ª</w:t>
      </w:r>
    </w:p>
    <w:p w14:paraId="37A6BEFB" w14:textId="77777777" w:rsidR="00D35DCF" w:rsidRPr="00FD6F0A" w:rsidRDefault="00D35DCF" w:rsidP="00FD1BC2">
      <w:pPr>
        <w:spacing w:before="100" w:beforeAutospacing="1" w:after="100" w:afterAutospacing="1" w:line="360" w:lineRule="auto"/>
        <w:ind w:firstLine="709"/>
        <w:outlineLvl w:val="1"/>
        <w:rPr>
          <w:rFonts w:ascii="Arial" w:eastAsia="Times New Roman" w:hAnsi="Arial" w:cs="Arial"/>
          <w:b/>
          <w:bCs/>
          <w:kern w:val="0"/>
          <w:sz w:val="16"/>
          <w:szCs w:val="16"/>
          <w:lang w:eastAsia="pt-BR"/>
          <w14:ligatures w14:val="none"/>
        </w:rPr>
      </w:pPr>
      <w:r w:rsidRPr="00FD6F0A">
        <w:rPr>
          <w:rFonts w:ascii="Arial" w:eastAsia="Times New Roman" w:hAnsi="Arial" w:cs="Arial"/>
          <w:b/>
          <w:bCs/>
          <w:kern w:val="0"/>
          <w:sz w:val="16"/>
          <w:szCs w:val="16"/>
          <w:lang w:eastAsia="pt-BR"/>
          <w14:ligatures w14:val="none"/>
        </w:rPr>
        <w:t>Objetivos, Metas, Área, Projetos Executivos, Obras, Implantação, Testes e Recebimento da Unidade</w:t>
      </w:r>
    </w:p>
    <w:p w14:paraId="12F97EE6" w14:textId="77777777" w:rsidR="00D35DCF"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0C29EE64">
          <v:rect id="_x0000_i1036" style="width:0;height:1.5pt" o:hralign="center" o:hrstd="t" o:hr="t" fillcolor="#a0a0a0" stroked="f"/>
        </w:pict>
      </w:r>
    </w:p>
    <w:p w14:paraId="0885FD9F"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10ª — OBJETIVOS, METAS E INVESTIMENTOS DA PPP ADMINISTRATIVA</w:t>
      </w:r>
    </w:p>
    <w:p w14:paraId="175F7BD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10.1. A presente PPP tem como objetivo assegurar ao Município de Ribeira do Pombal/BA solução tecnicamente adequada, ambientalmente licenciada, economicamente sustentável e operacionalmente contínua para o tratamento dos Resíduos Sólidos Urbanos — RSU, por meio da implantação, operação e manutenção de Unidade de Tratamento Termoquímico por carbonização/pirólise, com aproveitamento energético e geração de subprodutos.</w:t>
      </w:r>
    </w:p>
    <w:p w14:paraId="451F31C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10.2. Constituem objetivos específicos da PPP, sem prejuízo de outros previstos no Edital e em seus anexos:</w:t>
      </w:r>
    </w:p>
    <w:p w14:paraId="58C5D2D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implantar</w:t>
      </w:r>
      <w:proofErr w:type="gramEnd"/>
      <w:r w:rsidRPr="00FD6F0A">
        <w:rPr>
          <w:rFonts w:ascii="Arial" w:eastAsia="Times New Roman" w:hAnsi="Arial" w:cs="Arial"/>
          <w:kern w:val="0"/>
          <w:sz w:val="16"/>
          <w:szCs w:val="16"/>
          <w:lang w:eastAsia="pt-BR"/>
          <w14:ligatures w14:val="none"/>
        </w:rPr>
        <w:t xml:space="preserve"> unidade industrial apta ao recebimento e tratamento dos RSU gerados no Município, observada a quantidade mínima diária de referência de 80 toneladas/dia;</w:t>
      </w:r>
    </w:p>
    <w:p w14:paraId="3835A43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reduzir ou eliminar</w:t>
      </w:r>
      <w:proofErr w:type="gramEnd"/>
      <w:r w:rsidRPr="00FD6F0A">
        <w:rPr>
          <w:rFonts w:ascii="Arial" w:eastAsia="Times New Roman" w:hAnsi="Arial" w:cs="Arial"/>
          <w:kern w:val="0"/>
          <w:sz w:val="16"/>
          <w:szCs w:val="16"/>
          <w:lang w:eastAsia="pt-BR"/>
          <w14:ligatures w14:val="none"/>
        </w:rPr>
        <w:t xml:space="preserve"> a dependência de soluções convencionais de disposição final de resíduos, mediante tratamento termoquímico e aproveitamento energético e material dos resíduos recebidos;</w:t>
      </w:r>
    </w:p>
    <w:p w14:paraId="7CE9E1B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assegurar a prestação contínua, regular, eficiente, segura e ambientalmente adequada dos Serviços Concedidos;</w:t>
      </w:r>
    </w:p>
    <w:p w14:paraId="33842BF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promover</w:t>
      </w:r>
      <w:proofErr w:type="gramEnd"/>
      <w:r w:rsidRPr="00FD6F0A">
        <w:rPr>
          <w:rFonts w:ascii="Arial" w:eastAsia="Times New Roman" w:hAnsi="Arial" w:cs="Arial"/>
          <w:kern w:val="0"/>
          <w:sz w:val="16"/>
          <w:szCs w:val="16"/>
          <w:lang w:eastAsia="pt-BR"/>
          <w14:ligatures w14:val="none"/>
        </w:rPr>
        <w:t xml:space="preserve"> aproveitamento energético dos resíduos tratados, observadas a legislação setorial, as condições técnicas, ambientais e contratuais aplicáveis;</w:t>
      </w:r>
    </w:p>
    <w:p w14:paraId="7097E63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V — </w:t>
      </w:r>
      <w:proofErr w:type="gramStart"/>
      <w:r w:rsidRPr="00FD6F0A">
        <w:rPr>
          <w:rFonts w:ascii="Arial" w:eastAsia="Times New Roman" w:hAnsi="Arial" w:cs="Arial"/>
          <w:kern w:val="0"/>
          <w:sz w:val="16"/>
          <w:szCs w:val="16"/>
          <w:lang w:eastAsia="pt-BR"/>
          <w14:ligatures w14:val="none"/>
        </w:rPr>
        <w:t>viabilizar</w:t>
      </w:r>
      <w:proofErr w:type="gramEnd"/>
      <w:r w:rsidRPr="00FD6F0A">
        <w:rPr>
          <w:rFonts w:ascii="Arial" w:eastAsia="Times New Roman" w:hAnsi="Arial" w:cs="Arial"/>
          <w:kern w:val="0"/>
          <w:sz w:val="16"/>
          <w:szCs w:val="16"/>
          <w:lang w:eastAsia="pt-BR"/>
          <w14:ligatures w14:val="none"/>
        </w:rPr>
        <w:t xml:space="preserve"> a geração, aproveitamento, comercialização ou destinação adequada dos subprodutos derivados do processo, tais como gás/</w:t>
      </w:r>
      <w:proofErr w:type="spellStart"/>
      <w:r w:rsidRPr="00FD6F0A">
        <w:rPr>
          <w:rFonts w:ascii="Arial" w:eastAsia="Times New Roman" w:hAnsi="Arial" w:cs="Arial"/>
          <w:kern w:val="0"/>
          <w:sz w:val="16"/>
          <w:szCs w:val="16"/>
          <w:lang w:eastAsia="pt-BR"/>
          <w14:ligatures w14:val="none"/>
        </w:rPr>
        <w:t>syngas</w:t>
      </w:r>
      <w:proofErr w:type="spellEnd"/>
      <w:r w:rsidRPr="00FD6F0A">
        <w:rPr>
          <w:rFonts w:ascii="Arial" w:eastAsia="Times New Roman" w:hAnsi="Arial" w:cs="Arial"/>
          <w:kern w:val="0"/>
          <w:sz w:val="16"/>
          <w:szCs w:val="16"/>
          <w:lang w:eastAsia="pt-BR"/>
          <w14:ligatures w14:val="none"/>
        </w:rPr>
        <w:t xml:space="preserve">, </w:t>
      </w:r>
      <w:proofErr w:type="spellStart"/>
      <w:r w:rsidRPr="00FD6F0A">
        <w:rPr>
          <w:rFonts w:ascii="Arial" w:eastAsia="Times New Roman" w:hAnsi="Arial" w:cs="Arial"/>
          <w:kern w:val="0"/>
          <w:sz w:val="16"/>
          <w:szCs w:val="16"/>
          <w:lang w:eastAsia="pt-BR"/>
          <w14:ligatures w14:val="none"/>
        </w:rPr>
        <w:t>biochar</w:t>
      </w:r>
      <w:proofErr w:type="spellEnd"/>
      <w:r w:rsidRPr="00FD6F0A">
        <w:rPr>
          <w:rFonts w:ascii="Arial" w:eastAsia="Times New Roman" w:hAnsi="Arial" w:cs="Arial"/>
          <w:kern w:val="0"/>
          <w:sz w:val="16"/>
          <w:szCs w:val="16"/>
          <w:lang w:eastAsia="pt-BR"/>
          <w14:ligatures w14:val="none"/>
        </w:rPr>
        <w:t xml:space="preserve">, óleo </w:t>
      </w:r>
      <w:proofErr w:type="spellStart"/>
      <w:r w:rsidRPr="00FD6F0A">
        <w:rPr>
          <w:rFonts w:ascii="Arial" w:eastAsia="Times New Roman" w:hAnsi="Arial" w:cs="Arial"/>
          <w:kern w:val="0"/>
          <w:sz w:val="16"/>
          <w:szCs w:val="16"/>
          <w:lang w:eastAsia="pt-BR"/>
          <w14:ligatures w14:val="none"/>
        </w:rPr>
        <w:t>pirolítico</w:t>
      </w:r>
      <w:proofErr w:type="spellEnd"/>
      <w:r w:rsidRPr="00FD6F0A">
        <w:rPr>
          <w:rFonts w:ascii="Arial" w:eastAsia="Times New Roman" w:hAnsi="Arial" w:cs="Arial"/>
          <w:kern w:val="0"/>
          <w:sz w:val="16"/>
          <w:szCs w:val="16"/>
          <w:lang w:eastAsia="pt-BR"/>
          <w14:ligatures w14:val="none"/>
        </w:rPr>
        <w:t>, frações recicláveis, créditos ambientais ou outros produtos tecnicamente admitidos;</w:t>
      </w:r>
    </w:p>
    <w:p w14:paraId="0E67C85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assegurar</w:t>
      </w:r>
      <w:proofErr w:type="gramEnd"/>
      <w:r w:rsidRPr="00FD6F0A">
        <w:rPr>
          <w:rFonts w:ascii="Arial" w:eastAsia="Times New Roman" w:hAnsi="Arial" w:cs="Arial"/>
          <w:kern w:val="0"/>
          <w:sz w:val="16"/>
          <w:szCs w:val="16"/>
          <w:lang w:eastAsia="pt-BR"/>
          <w14:ligatures w14:val="none"/>
        </w:rPr>
        <w:t xml:space="preserve"> controle ambiental, monitoramento de emissões, gestão de riscos operacionais, segurança industrial e cumprimento das condicionantes do licenciamento;</w:t>
      </w:r>
    </w:p>
    <w:p w14:paraId="3E7E5F5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preservar a modicidade da Contraprestação Pública, mediante eficiência operacional, receitas acessórias, compartilhamento de ganhos e adequada alocação de riscos;</w:t>
      </w:r>
    </w:p>
    <w:p w14:paraId="111C785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garantir transparência, rastreabilidade, fiscalização, prestação de contas e controle social sobre a execução contratual.</w:t>
      </w:r>
    </w:p>
    <w:p w14:paraId="0C41F62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10.3. As metas da PPP serão divididas em:</w:t>
      </w:r>
    </w:p>
    <w:p w14:paraId="598E024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metas</w:t>
      </w:r>
      <w:proofErr w:type="gramEnd"/>
      <w:r w:rsidRPr="00FD6F0A">
        <w:rPr>
          <w:rFonts w:ascii="Arial" w:eastAsia="Times New Roman" w:hAnsi="Arial" w:cs="Arial"/>
          <w:kern w:val="0"/>
          <w:sz w:val="16"/>
          <w:szCs w:val="16"/>
          <w:lang w:eastAsia="pt-BR"/>
          <w14:ligatures w14:val="none"/>
        </w:rPr>
        <w:t xml:space="preserve"> de implantação, relacionadas à elaboração dos projetos executivos, obtenção de licenças, execução das obras, aquisição e instalação dos equipamentos, montagem da unidade, testes, comissionamento e início da operação comercial;</w:t>
      </w:r>
    </w:p>
    <w:p w14:paraId="37F92C4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metas</w:t>
      </w:r>
      <w:proofErr w:type="gramEnd"/>
      <w:r w:rsidRPr="00FD6F0A">
        <w:rPr>
          <w:rFonts w:ascii="Arial" w:eastAsia="Times New Roman" w:hAnsi="Arial" w:cs="Arial"/>
          <w:kern w:val="0"/>
          <w:sz w:val="16"/>
          <w:szCs w:val="16"/>
          <w:lang w:eastAsia="pt-BR"/>
          <w14:ligatures w14:val="none"/>
        </w:rPr>
        <w:t xml:space="preserve"> operacionais, relacionadas ao recebimento, controle, pesagem, preparação e tratamento dos RSU, disponibilidade da unidade, continuidade dos serviços, eficiência operacional, segurança e cumprimento dos parâmetros técnicos;</w:t>
      </w:r>
    </w:p>
    <w:p w14:paraId="6D24E0F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metas ambientais, relacionadas ao licenciamento, controle de emissões, gestão de efluentes, ruídos, odores, resíduos excepcionais, subprodutos, monitoramento ambiental e cumprimento das condicionantes impostas pelos órgãos competentes;</w:t>
      </w:r>
    </w:p>
    <w:p w14:paraId="3AD6FB2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metas</w:t>
      </w:r>
      <w:proofErr w:type="gramEnd"/>
      <w:r w:rsidRPr="00FD6F0A">
        <w:rPr>
          <w:rFonts w:ascii="Arial" w:eastAsia="Times New Roman" w:hAnsi="Arial" w:cs="Arial"/>
          <w:kern w:val="0"/>
          <w:sz w:val="16"/>
          <w:szCs w:val="16"/>
          <w:lang w:eastAsia="pt-BR"/>
          <w14:ligatures w14:val="none"/>
        </w:rPr>
        <w:t xml:space="preserve"> econômico-financeiras e de desempenho, relacionadas à eficiência da operação, receitas acessórias, prestação de informações, indicadores de desempenho, auditorias, relatórios e mecanismos de </w:t>
      </w:r>
      <w:proofErr w:type="gramStart"/>
      <w:r w:rsidRPr="00FD6F0A">
        <w:rPr>
          <w:rFonts w:ascii="Arial" w:eastAsia="Times New Roman" w:hAnsi="Arial" w:cs="Arial"/>
          <w:kern w:val="0"/>
          <w:sz w:val="16"/>
          <w:szCs w:val="16"/>
          <w:lang w:eastAsia="pt-BR"/>
          <w14:ligatures w14:val="none"/>
        </w:rPr>
        <w:t>remuneração.*</w:t>
      </w:r>
      <w:proofErr w:type="gramEnd"/>
      <w:r w:rsidRPr="00FD6F0A">
        <w:rPr>
          <w:rFonts w:ascii="Arial" w:eastAsia="Times New Roman" w:hAnsi="Arial" w:cs="Arial"/>
          <w:kern w:val="0"/>
          <w:sz w:val="16"/>
          <w:szCs w:val="16"/>
          <w:lang w:eastAsia="pt-BR"/>
          <w14:ligatures w14:val="none"/>
        </w:rPr>
        <w:t>*</w:t>
      </w:r>
    </w:p>
    <w:p w14:paraId="646F0E5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10.4. A Concessionária deverá cumprir as metas, indicadores, prazos, parâmetros técnicos, ambientais e operacionais previstos neste Contrato, no Caderno Técnico-Operacional, no Sistema de Mensuração de Desempenho, no Caderno Ambiental, na Matriz de Riscos, no Cronograma de Implantação, no Plano de Investimentos, na Proposta Técnica e na Proposta Comercial.</w:t>
      </w:r>
    </w:p>
    <w:p w14:paraId="1387134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10.5. A Concessionária será responsável pela realização dos investimentos necessários à implantação, operação, manutenção, conservação, reposição, atualização tecnológica e adequada prestação dos Serviços Concedidos, nos termos do Edital, deste Contrato e de seus anexos.</w:t>
      </w:r>
    </w:p>
    <w:p w14:paraId="3FFA55B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10.6. A Concessionária deverá apresentar e manter atualizado Plano de Investimentos, Plano de Manutenção, Plano de Reposição de Equipamentos e Plano de Modernização Tecnológica, observados os prazos, parâmetros e condições estabelecidos no Edital, no Contrato e no Caderno Técnico-Operacional.</w:t>
      </w:r>
    </w:p>
    <w:p w14:paraId="01B6402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10.7. Os investimentos realizados pela Concessionária deverão ser compatíveis com a capacidade operacional exigida, com a quantidade mínima diária de referência, com os padrões ambientais aplicáveis, com o licenciamento, com os indicadores de desempenho e com a vida útil dos bens afetos.</w:t>
      </w:r>
    </w:p>
    <w:p w14:paraId="47C8756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10.8. A tecnologia empregada pela Concessionária deverá atender aos resultados mínimos exigidos no Edital e nos anexos técnicos, sendo vedado o direcionamento a marca, fabricante ou fornecedor específico, salvo hipóteses tecnicamente justificadas e legalmente admitidas.</w:t>
      </w:r>
    </w:p>
    <w:p w14:paraId="704DE59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10.9. A substituição, atualização ou modernização tecnológica poderá ser realizada pela Concessionária, desde que preserve ou melhore o desempenho, a segurança, a conformidade ambiental, a capacidade operacional, a continuidade dos serviços e o equilíbrio econômico-financeiro do Contrato.</w:t>
      </w:r>
    </w:p>
    <w:p w14:paraId="776CA5A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10.10. O descumprimento de metas, indicadores, prazos ou investimentos obrigatórios poderá ensejar a aplicação de glosas, descontos na Contraprestação Pública, advertências, multas, exigência de plano de correção, intervenção ou demais medidas previstas neste Contrato, observados o contraditório, a ampla defesa, a proporcionalidade e a matriz de riscos.</w:t>
      </w:r>
    </w:p>
    <w:p w14:paraId="1E1C81B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10.11. Os objetivos, metas e investimentos da PPP poderão ser revistos quando houver alteração relevante no PGIRS/PMGIRS, na legislação aplicável, nas condicionantes ambientais, na quantidade ou composição dos resíduos, na tecnologia exigida, na matriz de riscos ou em outros fatores supervenientes que impactem a execução contratual, observadas as regras de revisão e recomposição do equilíbrio econômico-financeiro.</w:t>
      </w:r>
    </w:p>
    <w:p w14:paraId="46AA09C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10.12. Caso a Concessionária fique impedida de atingir determinada meta por fato não imputável a ela, inclusive ato do Poder Concedente, fato do príncipe, caso fortuito, força maior, atraso de licenciamento não imputável à Concessionária ou interferência imprevista, as partes deverão avaliar a adequação dos prazos, metas, cronograma e encargos, observada a matriz de riscos e, quando cabível, a recomposição do equilíbrio econômico-financeiro.</w:t>
      </w:r>
    </w:p>
    <w:p w14:paraId="0446C4A9" w14:textId="77777777" w:rsidR="00D35DCF"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3FAB3803">
          <v:rect id="_x0000_i1037" style="width:0;height:1.5pt" o:hralign="center" o:hrstd="t" o:hr="t" fillcolor="#a0a0a0" stroked="f"/>
        </w:pict>
      </w:r>
    </w:p>
    <w:p w14:paraId="29F329F0"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11ª — ÁREA DA PPP E DISPONIBILIZAÇÃO DO IMÓVEL</w:t>
      </w:r>
    </w:p>
    <w:p w14:paraId="709CABE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11.1. A Unidade de Tratamento Termoquímico objeto deste Contrato será implantada em área disponibilizada pelo Poder Concedente ou em área aprovada por este, observadas as exigências legais, urbanísticas, ambientais, operacionais, fundiárias e contratuais aplicáveis.</w:t>
      </w:r>
    </w:p>
    <w:p w14:paraId="457BEDA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11.2. A área destinada à implantação da Unidade de Tratamento Termoquímico deverá ser formalmente identificada no Edital ou em anexo contratual próprio, contendo, no mínimo:</w:t>
      </w:r>
    </w:p>
    <w:p w14:paraId="3E59CC3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localização</w:t>
      </w:r>
      <w:proofErr w:type="gramEnd"/>
      <w:r w:rsidRPr="00FD6F0A">
        <w:rPr>
          <w:rFonts w:ascii="Arial" w:eastAsia="Times New Roman" w:hAnsi="Arial" w:cs="Arial"/>
          <w:kern w:val="0"/>
          <w:sz w:val="16"/>
          <w:szCs w:val="16"/>
          <w:lang w:eastAsia="pt-BR"/>
          <w14:ligatures w14:val="none"/>
        </w:rPr>
        <w:t>;</w:t>
      </w:r>
    </w:p>
    <w:p w14:paraId="15FBD63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matrícula ou documento</w:t>
      </w:r>
      <w:proofErr w:type="gramEnd"/>
      <w:r w:rsidRPr="00FD6F0A">
        <w:rPr>
          <w:rFonts w:ascii="Arial" w:eastAsia="Times New Roman" w:hAnsi="Arial" w:cs="Arial"/>
          <w:kern w:val="0"/>
          <w:sz w:val="16"/>
          <w:szCs w:val="16"/>
          <w:lang w:eastAsia="pt-BR"/>
          <w14:ligatures w14:val="none"/>
        </w:rPr>
        <w:t xml:space="preserve"> de titularidade, posse ou disponibilidade jurídica;</w:t>
      </w:r>
    </w:p>
    <w:p w14:paraId="7956927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dimensão aproximada;</w:t>
      </w:r>
    </w:p>
    <w:p w14:paraId="093EA55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coordenadas</w:t>
      </w:r>
      <w:proofErr w:type="gramEnd"/>
      <w:r w:rsidRPr="00FD6F0A">
        <w:rPr>
          <w:rFonts w:ascii="Arial" w:eastAsia="Times New Roman" w:hAnsi="Arial" w:cs="Arial"/>
          <w:kern w:val="0"/>
          <w:sz w:val="16"/>
          <w:szCs w:val="16"/>
          <w:lang w:eastAsia="pt-BR"/>
          <w14:ligatures w14:val="none"/>
        </w:rPr>
        <w:t xml:space="preserve"> geográficas, quando disponíveis;</w:t>
      </w:r>
    </w:p>
    <w:p w14:paraId="4359017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condições</w:t>
      </w:r>
      <w:proofErr w:type="gramEnd"/>
      <w:r w:rsidRPr="00FD6F0A">
        <w:rPr>
          <w:rFonts w:ascii="Arial" w:eastAsia="Times New Roman" w:hAnsi="Arial" w:cs="Arial"/>
          <w:kern w:val="0"/>
          <w:sz w:val="16"/>
          <w:szCs w:val="16"/>
          <w:lang w:eastAsia="pt-BR"/>
          <w14:ligatures w14:val="none"/>
        </w:rPr>
        <w:t xml:space="preserve"> de acesso;</w:t>
      </w:r>
    </w:p>
    <w:p w14:paraId="4899574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situação</w:t>
      </w:r>
      <w:proofErr w:type="gramEnd"/>
      <w:r w:rsidRPr="00FD6F0A">
        <w:rPr>
          <w:rFonts w:ascii="Arial" w:eastAsia="Times New Roman" w:hAnsi="Arial" w:cs="Arial"/>
          <w:kern w:val="0"/>
          <w:sz w:val="16"/>
          <w:szCs w:val="16"/>
          <w:lang w:eastAsia="pt-BR"/>
          <w14:ligatures w14:val="none"/>
        </w:rPr>
        <w:t xml:space="preserve"> urbanística e ambiental;</w:t>
      </w:r>
    </w:p>
    <w:p w14:paraId="3DB5B84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eventuais restrições, gravames, ocupações, servidões ou limitações administrativas;</w:t>
      </w:r>
    </w:p>
    <w:p w14:paraId="7F6B36D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indicação de passivos ambientais conhecidos, quando houver.</w:t>
      </w:r>
    </w:p>
    <w:p w14:paraId="4F238EA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11.3. O uso da área pela Concessionária será formalizado por instrumento jurídico adequado, vinculado ao presente Contrato, podendo assumir a forma de concessão de uso, cessão de uso, direito real de uso ou outro instrumento admitido pela legislação aplicável, pelo prazo necessário à execução da PPP, sem transferência de propriedade à Concessionária.</w:t>
      </w:r>
    </w:p>
    <w:p w14:paraId="2225621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11.4. A área disponibilizada será afetada exclusivamente à implantação, operação, manutenção, controle, segurança, armazenamento, circulação, gestão ambiental e demais atividades necessárias à execução dos Serviços Concedidos, sendo vedada sua utilização para finalidade estranha ao objeto contratual sem prévia e expressa autorização do Poder Concedente.</w:t>
      </w:r>
    </w:p>
    <w:p w14:paraId="0F30944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11.5. Compete ao Poder Concedente assegurar, quando a área for por ele disponibilizada:</w:t>
      </w:r>
    </w:p>
    <w:p w14:paraId="55B60B3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a</w:t>
      </w:r>
      <w:proofErr w:type="gramEnd"/>
      <w:r w:rsidRPr="00FD6F0A">
        <w:rPr>
          <w:rFonts w:ascii="Arial" w:eastAsia="Times New Roman" w:hAnsi="Arial" w:cs="Arial"/>
          <w:kern w:val="0"/>
          <w:sz w:val="16"/>
          <w:szCs w:val="16"/>
          <w:lang w:eastAsia="pt-BR"/>
          <w14:ligatures w14:val="none"/>
        </w:rPr>
        <w:t xml:space="preserve"> disponibilidade jurídica da área;</w:t>
      </w:r>
    </w:p>
    <w:p w14:paraId="43D819A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a</w:t>
      </w:r>
      <w:proofErr w:type="gramEnd"/>
      <w:r w:rsidRPr="00FD6F0A">
        <w:rPr>
          <w:rFonts w:ascii="Arial" w:eastAsia="Times New Roman" w:hAnsi="Arial" w:cs="Arial"/>
          <w:kern w:val="0"/>
          <w:sz w:val="16"/>
          <w:szCs w:val="16"/>
          <w:lang w:eastAsia="pt-BR"/>
          <w14:ligatures w14:val="none"/>
        </w:rPr>
        <w:t xml:space="preserve"> inexistência de impedimento fundiário conhecido que inviabilize sua utilização;</w:t>
      </w:r>
    </w:p>
    <w:p w14:paraId="545C5CF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a adoção dos atos administrativos necessários à autorização de uso pela Concessionária;</w:t>
      </w:r>
    </w:p>
    <w:p w14:paraId="7666D53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a</w:t>
      </w:r>
      <w:proofErr w:type="gramEnd"/>
      <w:r w:rsidRPr="00FD6F0A">
        <w:rPr>
          <w:rFonts w:ascii="Arial" w:eastAsia="Times New Roman" w:hAnsi="Arial" w:cs="Arial"/>
          <w:kern w:val="0"/>
          <w:sz w:val="16"/>
          <w:szCs w:val="16"/>
          <w:lang w:eastAsia="pt-BR"/>
          <w14:ligatures w14:val="none"/>
        </w:rPr>
        <w:t xml:space="preserve"> colaboração na obtenção de certidões, anuências e documentos municipais necessários ao licenciamento e à implantação do empreendimento;</w:t>
      </w:r>
    </w:p>
    <w:p w14:paraId="620E208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a</w:t>
      </w:r>
      <w:proofErr w:type="gramEnd"/>
      <w:r w:rsidRPr="00FD6F0A">
        <w:rPr>
          <w:rFonts w:ascii="Arial" w:eastAsia="Times New Roman" w:hAnsi="Arial" w:cs="Arial"/>
          <w:kern w:val="0"/>
          <w:sz w:val="16"/>
          <w:szCs w:val="16"/>
          <w:lang w:eastAsia="pt-BR"/>
          <w14:ligatures w14:val="none"/>
        </w:rPr>
        <w:t xml:space="preserve"> informação prévia sobre passivos, ocupações, restrições ou litígios de seu conhecimento.</w:t>
      </w:r>
    </w:p>
    <w:p w14:paraId="5303BA6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11.6. Compete à Concessionária, sem prejuízo da matriz de riscos:</w:t>
      </w:r>
    </w:p>
    <w:p w14:paraId="5112106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avaliar</w:t>
      </w:r>
      <w:proofErr w:type="gramEnd"/>
      <w:r w:rsidRPr="00FD6F0A">
        <w:rPr>
          <w:rFonts w:ascii="Arial" w:eastAsia="Times New Roman" w:hAnsi="Arial" w:cs="Arial"/>
          <w:kern w:val="0"/>
          <w:sz w:val="16"/>
          <w:szCs w:val="16"/>
          <w:lang w:eastAsia="pt-BR"/>
          <w14:ligatures w14:val="none"/>
        </w:rPr>
        <w:t xml:space="preserve"> tecnicamente a adequação da área para implantação da Unidade de Tratamento Termoquímico;</w:t>
      </w:r>
    </w:p>
    <w:p w14:paraId="3D0D02B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elaborar</w:t>
      </w:r>
      <w:proofErr w:type="gramEnd"/>
      <w:r w:rsidRPr="00FD6F0A">
        <w:rPr>
          <w:rFonts w:ascii="Arial" w:eastAsia="Times New Roman" w:hAnsi="Arial" w:cs="Arial"/>
          <w:kern w:val="0"/>
          <w:sz w:val="16"/>
          <w:szCs w:val="16"/>
          <w:lang w:eastAsia="pt-BR"/>
          <w14:ligatures w14:val="none"/>
        </w:rPr>
        <w:t xml:space="preserve"> os estudos, projetos, levantamentos e documentos necessários ao licenciamento e à implantação;</w:t>
      </w:r>
    </w:p>
    <w:p w14:paraId="372EB7A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adotar as providências sob sua responsabilidade para obtenção das licenças, autorizações e aprovações necessárias;</w:t>
      </w:r>
    </w:p>
    <w:p w14:paraId="1648FF0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executar</w:t>
      </w:r>
      <w:proofErr w:type="gramEnd"/>
      <w:r w:rsidRPr="00FD6F0A">
        <w:rPr>
          <w:rFonts w:ascii="Arial" w:eastAsia="Times New Roman" w:hAnsi="Arial" w:cs="Arial"/>
          <w:kern w:val="0"/>
          <w:sz w:val="16"/>
          <w:szCs w:val="16"/>
          <w:lang w:eastAsia="pt-BR"/>
          <w14:ligatures w14:val="none"/>
        </w:rPr>
        <w:t xml:space="preserve"> as obras e instalações necessárias à implantação da unidade;</w:t>
      </w:r>
    </w:p>
    <w:p w14:paraId="096B81B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conservar, proteger</w:t>
      </w:r>
      <w:proofErr w:type="gramEnd"/>
      <w:r w:rsidRPr="00FD6F0A">
        <w:rPr>
          <w:rFonts w:ascii="Arial" w:eastAsia="Times New Roman" w:hAnsi="Arial" w:cs="Arial"/>
          <w:kern w:val="0"/>
          <w:sz w:val="16"/>
          <w:szCs w:val="16"/>
          <w:lang w:eastAsia="pt-BR"/>
          <w14:ligatures w14:val="none"/>
        </w:rPr>
        <w:t xml:space="preserve"> e utilizar a área exclusivamente para os fins do Contrato;</w:t>
      </w:r>
    </w:p>
    <w:p w14:paraId="7C5BED5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devolver</w:t>
      </w:r>
      <w:proofErr w:type="gramEnd"/>
      <w:r w:rsidRPr="00FD6F0A">
        <w:rPr>
          <w:rFonts w:ascii="Arial" w:eastAsia="Times New Roman" w:hAnsi="Arial" w:cs="Arial"/>
          <w:kern w:val="0"/>
          <w:sz w:val="16"/>
          <w:szCs w:val="16"/>
          <w:lang w:eastAsia="pt-BR"/>
          <w14:ligatures w14:val="none"/>
        </w:rPr>
        <w:t xml:space="preserve"> a área e os bens afetos ao final da PPP, nos termos das regras de reversão.</w:t>
      </w:r>
    </w:p>
    <w:p w14:paraId="6DAE2F9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11.7. Caso a área indicada pelo Poder Concedente venha a ser considerada inadequada, inviável ou não licenciável por motivo não imputável à Concessionária, as partes deverão avaliar a substituição da área, a adequação do cronograma, a revisão dos encargos e, quando cabível, a recomposição do equilíbrio econômico-financeiro, observada a matriz de riscos.</w:t>
      </w:r>
    </w:p>
    <w:p w14:paraId="4E64012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11.8. A existência de passivo ambiental anterior à assinatura do Contrato ou anterior à disponibilização da área somente será atribuída à Concessionária se expressamente identificada no Caderno Ambiental, quantificada nos estudos da PPP e assumida na Proposta Comercial vencedora.</w:t>
      </w:r>
    </w:p>
    <w:p w14:paraId="6D8C2A0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11.9. Não integra o objeto contratual a recuperação de lixão, aterro, área degradada ou passivo ambiental preexistente, salvo se tal obrigação estiver expressamente prevista no Edital, no Caderno Ambiental, no Modelo Econômico-Financeiro e na Proposta Comercial vencedora.</w:t>
      </w:r>
    </w:p>
    <w:p w14:paraId="35351C9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11.10. A Concessionária não poderá transferir, ceder, arrendar, subutilizar, alienar, gravar ou permitir o uso da área por terceiros, total ou parcialmente, salvo autorização prévia e expressa do Poder Concedente e desde que a utilização seja compatível com o objeto da PPP.</w:t>
      </w:r>
    </w:p>
    <w:p w14:paraId="5197BDB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11.11. Eventuais ampliações, alterações de layout, implantação de unidades complementares ou uso de áreas adicionais dependerão de prévia autorização do Poder Concedente, compatibilidade com o licenciamento ambiental, observância da legislação aplicável e análise de eventual impacto econômico-financeiro.</w:t>
      </w:r>
    </w:p>
    <w:p w14:paraId="45566ABA" w14:textId="77777777" w:rsidR="00D35DCF"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2690A215">
          <v:rect id="_x0000_i1038" style="width:0;height:1.5pt" o:hralign="center" o:hrstd="t" o:hr="t" fillcolor="#a0a0a0" stroked="f"/>
        </w:pict>
      </w:r>
    </w:p>
    <w:p w14:paraId="1F493977"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12ª — PROJETOS EXECUTIVOS</w:t>
      </w:r>
    </w:p>
    <w:p w14:paraId="572E402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12.1. A Concessionária deverá elaborar, complementar, revisar e apresentar ao Poder Concedente, previamente ao início das obras, instalações e atividades correspondentes, os projetos executivos necessários à implantação da Unidade de Tratamento Termoquímico e à adequada execução dos Serviços Concedidos, observados o Edital, o Contrato, o Caderno Técnico-Operacional, o Caderno Ambiental, a Matriz de Riscos, o Cronograma de Implantação, a Proposta Técnica e a legislação aplicável.</w:t>
      </w:r>
    </w:p>
    <w:p w14:paraId="2460F62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12.2. Os projetos executivos deverão conter, conforme a natureza de cada etapa e quando aplicável:</w:t>
      </w:r>
    </w:p>
    <w:p w14:paraId="36D0476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projeto</w:t>
      </w:r>
      <w:proofErr w:type="gramEnd"/>
      <w:r w:rsidRPr="00FD6F0A">
        <w:rPr>
          <w:rFonts w:ascii="Arial" w:eastAsia="Times New Roman" w:hAnsi="Arial" w:cs="Arial"/>
          <w:kern w:val="0"/>
          <w:sz w:val="16"/>
          <w:szCs w:val="16"/>
          <w:lang w:eastAsia="pt-BR"/>
          <w14:ligatures w14:val="none"/>
        </w:rPr>
        <w:t xml:space="preserve"> arquitetônico e de implantação geral;</w:t>
      </w:r>
    </w:p>
    <w:p w14:paraId="6F4F2ED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projeto</w:t>
      </w:r>
      <w:proofErr w:type="gramEnd"/>
      <w:r w:rsidRPr="00FD6F0A">
        <w:rPr>
          <w:rFonts w:ascii="Arial" w:eastAsia="Times New Roman" w:hAnsi="Arial" w:cs="Arial"/>
          <w:kern w:val="0"/>
          <w:sz w:val="16"/>
          <w:szCs w:val="16"/>
          <w:lang w:eastAsia="pt-BR"/>
          <w14:ligatures w14:val="none"/>
        </w:rPr>
        <w:t xml:space="preserve"> civil, estrutural, fundações, terraplenagem, pavimentação e drenagem;</w:t>
      </w:r>
    </w:p>
    <w:p w14:paraId="4BC445A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projeto industrial e layout operacional da Unidade de Tratamento Termoquímico;</w:t>
      </w:r>
    </w:p>
    <w:p w14:paraId="43B0A17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projeto</w:t>
      </w:r>
      <w:proofErr w:type="gramEnd"/>
      <w:r w:rsidRPr="00FD6F0A">
        <w:rPr>
          <w:rFonts w:ascii="Arial" w:eastAsia="Times New Roman" w:hAnsi="Arial" w:cs="Arial"/>
          <w:kern w:val="0"/>
          <w:sz w:val="16"/>
          <w:szCs w:val="16"/>
          <w:lang w:eastAsia="pt-BR"/>
          <w14:ligatures w14:val="none"/>
        </w:rPr>
        <w:t xml:space="preserve"> mecânico dos equipamentos, linhas de alimentação, reatores, sistemas de secagem, resfriamento, movimentação, armazenagem e demais componentes industriais;</w:t>
      </w:r>
    </w:p>
    <w:p w14:paraId="6A2FE40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projeto</w:t>
      </w:r>
      <w:proofErr w:type="gramEnd"/>
      <w:r w:rsidRPr="00FD6F0A">
        <w:rPr>
          <w:rFonts w:ascii="Arial" w:eastAsia="Times New Roman" w:hAnsi="Arial" w:cs="Arial"/>
          <w:kern w:val="0"/>
          <w:sz w:val="16"/>
          <w:szCs w:val="16"/>
          <w:lang w:eastAsia="pt-BR"/>
          <w14:ligatures w14:val="none"/>
        </w:rPr>
        <w:t xml:space="preserve"> elétrico, subestações, painéis, sistemas de proteção, geração, autoconsumo, conexão, medição e aterramento;</w:t>
      </w:r>
    </w:p>
    <w:p w14:paraId="4A4B62B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projeto</w:t>
      </w:r>
      <w:proofErr w:type="gramEnd"/>
      <w:r w:rsidRPr="00FD6F0A">
        <w:rPr>
          <w:rFonts w:ascii="Arial" w:eastAsia="Times New Roman" w:hAnsi="Arial" w:cs="Arial"/>
          <w:kern w:val="0"/>
          <w:sz w:val="16"/>
          <w:szCs w:val="16"/>
          <w:lang w:eastAsia="pt-BR"/>
          <w14:ligatures w14:val="none"/>
        </w:rPr>
        <w:t xml:space="preserve"> de automação, supervisão, telemetria, controle operacional, instrumentação e segurança de processo;</w:t>
      </w:r>
    </w:p>
    <w:p w14:paraId="4916EA9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projeto dos sistemas de controle ambiental, tratamento de gases, controle de emissões atmosféricas, particulados, odores, efluentes, ruídos e demais impactos ambientais;</w:t>
      </w:r>
    </w:p>
    <w:p w14:paraId="0F3249B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projeto de prevenção e combate a incêndio, pânico, segurança industrial e atendimento a emergências;</w:t>
      </w:r>
    </w:p>
    <w:p w14:paraId="1743E24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projeto</w:t>
      </w:r>
      <w:proofErr w:type="gramEnd"/>
      <w:r w:rsidRPr="00FD6F0A">
        <w:rPr>
          <w:rFonts w:ascii="Arial" w:eastAsia="Times New Roman" w:hAnsi="Arial" w:cs="Arial"/>
          <w:kern w:val="0"/>
          <w:sz w:val="16"/>
          <w:szCs w:val="16"/>
          <w:lang w:eastAsia="pt-BR"/>
          <w14:ligatures w14:val="none"/>
        </w:rPr>
        <w:t xml:space="preserve"> de armazenamento, manejo, beneficiamento e expedição dos subprodutos;</w:t>
      </w:r>
    </w:p>
    <w:p w14:paraId="224C98F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 — </w:t>
      </w:r>
      <w:proofErr w:type="gramStart"/>
      <w:r w:rsidRPr="00FD6F0A">
        <w:rPr>
          <w:rFonts w:ascii="Arial" w:eastAsia="Times New Roman" w:hAnsi="Arial" w:cs="Arial"/>
          <w:kern w:val="0"/>
          <w:sz w:val="16"/>
          <w:szCs w:val="16"/>
          <w:lang w:eastAsia="pt-BR"/>
          <w14:ligatures w14:val="none"/>
        </w:rPr>
        <w:t>plano</w:t>
      </w:r>
      <w:proofErr w:type="gramEnd"/>
      <w:r w:rsidRPr="00FD6F0A">
        <w:rPr>
          <w:rFonts w:ascii="Arial" w:eastAsia="Times New Roman" w:hAnsi="Arial" w:cs="Arial"/>
          <w:kern w:val="0"/>
          <w:sz w:val="16"/>
          <w:szCs w:val="16"/>
          <w:lang w:eastAsia="pt-BR"/>
          <w14:ligatures w14:val="none"/>
        </w:rPr>
        <w:t xml:space="preserve"> de gestão de rejeitos excepcionais, resíduos não admitidos e materiais segregados;</w:t>
      </w:r>
    </w:p>
    <w:p w14:paraId="6F95B13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 — plano de comissionamento, testes, partida, operação assistida e início da operação comercial;</w:t>
      </w:r>
    </w:p>
    <w:p w14:paraId="5CBBA71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XII — ART, RRT ou documentos equivalentes dos responsáveis técnicos legalmente habilitados;</w:t>
      </w:r>
    </w:p>
    <w:p w14:paraId="2606657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XIII — demais projetos, estudos e documentos exigidos pelos órgãos ambientais, urbanísticos, de segurança, concessionárias de serviços públicos ou autoridades competentes.</w:t>
      </w:r>
    </w:p>
    <w:p w14:paraId="5E704C7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12.3. Os projetos executivos deverão observar as normas técnicas brasileiras aplicáveis, as boas práticas de engenharia, as condicionantes ambientais, as exigências de segurança operacional, as normas de saúde e segurança do trabalho, as regras de proteção ambiental, as normas do Corpo de Bombeiros, as normas da concessionária de energia elétrica e demais regulamentos incidentes sobre o empreendimento.</w:t>
      </w:r>
    </w:p>
    <w:p w14:paraId="15326C3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12.4. A Concessionária poderá propor soluções de engenharia, tecnologia, automação, operação e controle ambiental distintas ou mais eficientes do que aquelas previstas de forma referencial nos cadernos técnicos, desde que:</w:t>
      </w:r>
    </w:p>
    <w:p w14:paraId="4A6D4A0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atendam ou superem</w:t>
      </w:r>
      <w:proofErr w:type="gramEnd"/>
      <w:r w:rsidRPr="00FD6F0A">
        <w:rPr>
          <w:rFonts w:ascii="Arial" w:eastAsia="Times New Roman" w:hAnsi="Arial" w:cs="Arial"/>
          <w:kern w:val="0"/>
          <w:sz w:val="16"/>
          <w:szCs w:val="16"/>
          <w:lang w:eastAsia="pt-BR"/>
          <w14:ligatures w14:val="none"/>
        </w:rPr>
        <w:t xml:space="preserve"> os parâmetros mínimos do Edital e do Contrato;</w:t>
      </w:r>
    </w:p>
    <w:p w14:paraId="5DBE9BA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não</w:t>
      </w:r>
      <w:proofErr w:type="gramEnd"/>
      <w:r w:rsidRPr="00FD6F0A">
        <w:rPr>
          <w:rFonts w:ascii="Arial" w:eastAsia="Times New Roman" w:hAnsi="Arial" w:cs="Arial"/>
          <w:kern w:val="0"/>
          <w:sz w:val="16"/>
          <w:szCs w:val="16"/>
          <w:lang w:eastAsia="pt-BR"/>
          <w14:ligatures w14:val="none"/>
        </w:rPr>
        <w:t xml:space="preserve"> reduzam a capacidade, segurança, qualidade, desempenho ou conformidade ambiental dos Serviços Concedidos;</w:t>
      </w:r>
    </w:p>
    <w:p w14:paraId="74673C9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não comprometam a matriz de riscos ou o equilíbrio econômico-financeiro, salvo mediante procedimento formal de revisão;</w:t>
      </w:r>
    </w:p>
    <w:p w14:paraId="378BAF7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estejam</w:t>
      </w:r>
      <w:proofErr w:type="gramEnd"/>
      <w:r w:rsidRPr="00FD6F0A">
        <w:rPr>
          <w:rFonts w:ascii="Arial" w:eastAsia="Times New Roman" w:hAnsi="Arial" w:cs="Arial"/>
          <w:kern w:val="0"/>
          <w:sz w:val="16"/>
          <w:szCs w:val="16"/>
          <w:lang w:eastAsia="pt-BR"/>
          <w14:ligatures w14:val="none"/>
        </w:rPr>
        <w:t xml:space="preserve"> acompanhadas de justificativa técnica e documentação comprobatória;</w:t>
      </w:r>
    </w:p>
    <w:p w14:paraId="04D8316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sejam</w:t>
      </w:r>
      <w:proofErr w:type="gramEnd"/>
      <w:r w:rsidRPr="00FD6F0A">
        <w:rPr>
          <w:rFonts w:ascii="Arial" w:eastAsia="Times New Roman" w:hAnsi="Arial" w:cs="Arial"/>
          <w:kern w:val="0"/>
          <w:sz w:val="16"/>
          <w:szCs w:val="16"/>
          <w:lang w:eastAsia="pt-BR"/>
          <w14:ligatures w14:val="none"/>
        </w:rPr>
        <w:t xml:space="preserve"> compatíveis com o licenciamento ambiental e demais autorizações necessárias.</w:t>
      </w:r>
    </w:p>
    <w:p w14:paraId="74EBA12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12.5. O Poder Concedente analisará os projetos executivos apresentados pela Concessionária no prazo de até 30 dias úteis, contado do recebimento da documentação completa, podendo solicitar esclarecimentos, complementações, ajustes ou correções devidamente fundamentados.</w:t>
      </w:r>
    </w:p>
    <w:p w14:paraId="0E91DDC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12.6. O prazo previsto na subcláusula anterior poderá ser prorrogado uma única vez, por igual período, mediante justificativa técnica expressa do Poder Concedente, quando a complexidade do projeto assim exigir.</w:t>
      </w:r>
    </w:p>
    <w:p w14:paraId="0CF63DA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12.7. Caso o Poder Concedente solicite ajustes, complementações ou correções, a Concessionária deverá apresentá-los no prazo de até 30 dias úteis, salvo prazo diverso justificado pela complexidade das alterações solicitadas.</w:t>
      </w:r>
    </w:p>
    <w:p w14:paraId="5DA86DD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12.8. A aprovação dos projetos executivos pelo Poder Concedente não substitui, dispensa ou supre licenças ambientais, autorizações urbanísticas, aprovações do Corpo de Bombeiros, anuências de concessionárias de serviços públicos, outorgas, permissões ou qualquer outro ato de competência de órgãos ou entidades públicas competentes.</w:t>
      </w:r>
    </w:p>
    <w:p w14:paraId="218A84B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12.9. A ausência de manifestação do Poder Concedente no prazo estabelecido não importará aprovação tácita de projetos que envolvam segurança estrutural, segurança industrial, controle ambiental, emissões atmosféricas, licenciamento, prevenção contra incêndio, conexão elétrica ou qualquer aspecto essencial à implantação e operação da Unidade de Tratamento Termoquímico.</w:t>
      </w:r>
    </w:p>
    <w:p w14:paraId="5A12D98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12.10. Na hipótese de ausência de manifestação no prazo previsto, a Concessionária poderá notificar formalmente o Poder Concedente para que se manifeste em prazo adicional de 10 dias úteis, após o qual poderá solicitar a instauração de procedimento de deliberação técnica, sem prejuízo da preservação do cronograma quando o atraso for imputável ao Poder Concedente.</w:t>
      </w:r>
    </w:p>
    <w:p w14:paraId="20307AA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12.11. Eventual atraso na análise dos projetos por fato imputável ao Poder Concedente poderá ensejar readequação do cronograma e, quando comprovado impacto econômico-financeiro, revisão contratual, observada a matriz de riscos.</w:t>
      </w:r>
    </w:p>
    <w:p w14:paraId="7EDDDAE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12.12. A aprovação, manifestação, ciência ou acompanhamento dos projetos pelo Poder Concedente não afasta nem reduz a responsabilidade integral da Concessionária e de seus responsáveis técnicos pela qualidade, segurança, conformidade legal, adequação ambiental, desempenho e exequibilidade dos projetos apresentados.</w:t>
      </w:r>
    </w:p>
    <w:p w14:paraId="20242E1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12.13. Alterações relevantes nos projetos executivos, após aprovação, deverão ser comunicadas ao Poder Concedente e, quando impactarem capacidade, segurança, desempenho, licenciamento, custos, prazos, tecnologia, layout ou matriz de riscos, dependerão de prévia anuência formal, sem prejuízo das licenças e autorizações cabíveis.</w:t>
      </w:r>
    </w:p>
    <w:p w14:paraId="2708A4D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12.14. Alterações de projeto propostas exclusivamente pela Concessionária, por conveniência operacional, melhoria tecnológica ou solução de engenharia própria, não ensejarão reequilíbrio econômico-financeiro, salvo se decorrerem de fato superveniente alocado ao Poder Concedente ou compartilhado, conforme Matriz de Riscos.</w:t>
      </w:r>
    </w:p>
    <w:p w14:paraId="11A86AF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12.15. Alterações determinadas pelo Poder Concedente ou por autoridade competente, quando não decorrentes de culpa, omissão ou inadequação imputável à Concessionária, serão avaliadas nos termos da Matriz de Riscos e poderão ensejar recomposição do equilíbrio econômico-financeiro, se comprovado impacto relevante.</w:t>
      </w:r>
    </w:p>
    <w:p w14:paraId="051CCC5F" w14:textId="77777777" w:rsidR="00D35DCF"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15A6D50D">
          <v:rect id="_x0000_i1039" style="width:0;height:1.5pt" o:hralign="center" o:hrstd="t" o:hr="t" fillcolor="#a0a0a0" stroked="f"/>
        </w:pict>
      </w:r>
    </w:p>
    <w:p w14:paraId="3CD8F9EE"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13ª — OBRAS, IMPLANTAÇÃO, TESTES E RECEBIMENTO DA UNIDADE</w:t>
      </w:r>
    </w:p>
    <w:p w14:paraId="6AF8F9B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13.1. A Concessionária será responsável pela execução das obras, instalações, montagem, integração, testes, comissionamento e demais providências necessárias à implantação da Unidade de Tratamento Termoquímico, observados o Edital, este Contrato, o Caderno Técnico-Operacional, o Caderno Ambiental, os projetos executivos aprovados, o Cronograma de Implantação e a legislação aplicável.</w:t>
      </w:r>
    </w:p>
    <w:p w14:paraId="6C920FD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13.2. O início das obras e instalações dependerá da existência dos projetos executivos aplicáveis, das licenças, autorizações e aprovações necessárias à etapa correspondente, bem como do atendimento das condições previstas no Contrato e no Cronograma de Implantação.</w:t>
      </w:r>
    </w:p>
    <w:p w14:paraId="3A779EA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13.3. A Concessionária deverá executar as obras e instalações com observância das normas técnicas brasileiras aplicáveis, das boas práticas de engenharia, das normas de saúde e segurança do trabalho, das exigências ambientais, das normas de prevenção e combate a incêndio, das regras urbanísticas e das demais determinações dos órgãos competentes.</w:t>
      </w:r>
    </w:p>
    <w:p w14:paraId="1A0F236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13.4. A Concessionária deverá manter, durante a fase de implantação:</w:t>
      </w:r>
    </w:p>
    <w:p w14:paraId="51CDBDA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responsável</w:t>
      </w:r>
      <w:proofErr w:type="gramEnd"/>
      <w:r w:rsidRPr="00FD6F0A">
        <w:rPr>
          <w:rFonts w:ascii="Arial" w:eastAsia="Times New Roman" w:hAnsi="Arial" w:cs="Arial"/>
          <w:kern w:val="0"/>
          <w:sz w:val="16"/>
          <w:szCs w:val="16"/>
          <w:lang w:eastAsia="pt-BR"/>
          <w14:ligatures w14:val="none"/>
        </w:rPr>
        <w:t xml:space="preserve"> técnico habilitado pela execução das obras e instalações;</w:t>
      </w:r>
    </w:p>
    <w:p w14:paraId="5CF1489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 — ART, RRT ou documentos equivalentes dos projetos, obras e serviços técnicos;</w:t>
      </w:r>
    </w:p>
    <w:p w14:paraId="2F7BC1E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diário de obra ou registro equivalente;</w:t>
      </w:r>
    </w:p>
    <w:p w14:paraId="39CA48A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plano</w:t>
      </w:r>
      <w:proofErr w:type="gramEnd"/>
      <w:r w:rsidRPr="00FD6F0A">
        <w:rPr>
          <w:rFonts w:ascii="Arial" w:eastAsia="Times New Roman" w:hAnsi="Arial" w:cs="Arial"/>
          <w:kern w:val="0"/>
          <w:sz w:val="16"/>
          <w:szCs w:val="16"/>
          <w:lang w:eastAsia="pt-BR"/>
          <w14:ligatures w14:val="none"/>
        </w:rPr>
        <w:t xml:space="preserve"> de segurança do trabalho;</w:t>
      </w:r>
    </w:p>
    <w:p w14:paraId="20512B8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plano</w:t>
      </w:r>
      <w:proofErr w:type="gramEnd"/>
      <w:r w:rsidRPr="00FD6F0A">
        <w:rPr>
          <w:rFonts w:ascii="Arial" w:eastAsia="Times New Roman" w:hAnsi="Arial" w:cs="Arial"/>
          <w:kern w:val="0"/>
          <w:sz w:val="16"/>
          <w:szCs w:val="16"/>
          <w:lang w:eastAsia="pt-BR"/>
          <w14:ligatures w14:val="none"/>
        </w:rPr>
        <w:t xml:space="preserve"> de controle ambiental da obra;</w:t>
      </w:r>
    </w:p>
    <w:p w14:paraId="6500524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plano</w:t>
      </w:r>
      <w:proofErr w:type="gramEnd"/>
      <w:r w:rsidRPr="00FD6F0A">
        <w:rPr>
          <w:rFonts w:ascii="Arial" w:eastAsia="Times New Roman" w:hAnsi="Arial" w:cs="Arial"/>
          <w:kern w:val="0"/>
          <w:sz w:val="16"/>
          <w:szCs w:val="16"/>
          <w:lang w:eastAsia="pt-BR"/>
          <w14:ligatures w14:val="none"/>
        </w:rPr>
        <w:t xml:space="preserve"> de gerenciamento dos resíduos gerados na implantação;</w:t>
      </w:r>
    </w:p>
    <w:p w14:paraId="5861656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relatórios periódicos de avanço físico e financeiro;</w:t>
      </w:r>
    </w:p>
    <w:p w14:paraId="2B7B102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registros técnicos, fotográficos e documentais da implantação;</w:t>
      </w:r>
    </w:p>
    <w:p w14:paraId="2B289BA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documentação</w:t>
      </w:r>
      <w:proofErr w:type="gramEnd"/>
      <w:r w:rsidRPr="00FD6F0A">
        <w:rPr>
          <w:rFonts w:ascii="Arial" w:eastAsia="Times New Roman" w:hAnsi="Arial" w:cs="Arial"/>
          <w:kern w:val="0"/>
          <w:sz w:val="16"/>
          <w:szCs w:val="16"/>
          <w:lang w:eastAsia="pt-BR"/>
          <w14:ligatures w14:val="none"/>
        </w:rPr>
        <w:t xml:space="preserve"> relativa à aquisição, instalação e montagem dos equipamentos principais.</w:t>
      </w:r>
    </w:p>
    <w:p w14:paraId="4FE8924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13.5. O Poder Concedente, diretamente ou por meio de terceiros por ele designados, poderá acompanhar e fiscalizar a execução das obras, instalações e montagem da unidade, sem interferir indevidamente na execução técnica de responsabilidade da Concessionária.</w:t>
      </w:r>
    </w:p>
    <w:p w14:paraId="283FF57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13.6. O acompanhamento ou fiscalização pelo Poder Concedente não exime a Concessionária da responsabilidade integral pela qualidade, segurança, solidez, desempenho, conformidade ambiental e adequação técnica das obras, equipamentos, instalações e sistemas implantados.</w:t>
      </w:r>
    </w:p>
    <w:p w14:paraId="38B7FFD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13.7. A Concessionária deverá comunicar formalmente ao Poder Concedente a conclusão de cada etapa relevante da implantação, especialmente:</w:t>
      </w:r>
    </w:p>
    <w:p w14:paraId="05DEA46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conclusão</w:t>
      </w:r>
      <w:proofErr w:type="gramEnd"/>
      <w:r w:rsidRPr="00FD6F0A">
        <w:rPr>
          <w:rFonts w:ascii="Arial" w:eastAsia="Times New Roman" w:hAnsi="Arial" w:cs="Arial"/>
          <w:kern w:val="0"/>
          <w:sz w:val="16"/>
          <w:szCs w:val="16"/>
          <w:lang w:eastAsia="pt-BR"/>
          <w14:ligatures w14:val="none"/>
        </w:rPr>
        <w:t xml:space="preserve"> das obras civis principais;</w:t>
      </w:r>
    </w:p>
    <w:p w14:paraId="4955362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conclusão</w:t>
      </w:r>
      <w:proofErr w:type="gramEnd"/>
      <w:r w:rsidRPr="00FD6F0A">
        <w:rPr>
          <w:rFonts w:ascii="Arial" w:eastAsia="Times New Roman" w:hAnsi="Arial" w:cs="Arial"/>
          <w:kern w:val="0"/>
          <w:sz w:val="16"/>
          <w:szCs w:val="16"/>
          <w:lang w:eastAsia="pt-BR"/>
          <w14:ligatures w14:val="none"/>
        </w:rPr>
        <w:t xml:space="preserve"> da montagem mecânica;</w:t>
      </w:r>
    </w:p>
    <w:p w14:paraId="650BDF0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conclusão das instalações elétricas e de automação;</w:t>
      </w:r>
    </w:p>
    <w:p w14:paraId="1378978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conclusão</w:t>
      </w:r>
      <w:proofErr w:type="gramEnd"/>
      <w:r w:rsidRPr="00FD6F0A">
        <w:rPr>
          <w:rFonts w:ascii="Arial" w:eastAsia="Times New Roman" w:hAnsi="Arial" w:cs="Arial"/>
          <w:kern w:val="0"/>
          <w:sz w:val="16"/>
          <w:szCs w:val="16"/>
          <w:lang w:eastAsia="pt-BR"/>
          <w14:ligatures w14:val="none"/>
        </w:rPr>
        <w:t xml:space="preserve"> dos sistemas de controle ambiental;</w:t>
      </w:r>
    </w:p>
    <w:p w14:paraId="145979B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 — início e conclusão dos testes a frio;</w:t>
      </w:r>
    </w:p>
    <w:p w14:paraId="479F6EB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 — início e conclusão dos testes a quente;</w:t>
      </w:r>
    </w:p>
    <w:p w14:paraId="4A6771B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início e conclusão do comissionamento;</w:t>
      </w:r>
    </w:p>
    <w:p w14:paraId="7D836B4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início da operação assistida;</w:t>
      </w:r>
    </w:p>
    <w:p w14:paraId="35B65F4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atendimento</w:t>
      </w:r>
      <w:proofErr w:type="gramEnd"/>
      <w:r w:rsidRPr="00FD6F0A">
        <w:rPr>
          <w:rFonts w:ascii="Arial" w:eastAsia="Times New Roman" w:hAnsi="Arial" w:cs="Arial"/>
          <w:kern w:val="0"/>
          <w:sz w:val="16"/>
          <w:szCs w:val="16"/>
          <w:lang w:eastAsia="pt-BR"/>
          <w14:ligatures w14:val="none"/>
        </w:rPr>
        <w:t xml:space="preserve"> das condições para operação comercial.</w:t>
      </w:r>
    </w:p>
    <w:p w14:paraId="3072D9E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13.8. Para fins deste Contrato, consideram-se:</w:t>
      </w:r>
    </w:p>
    <w:p w14:paraId="411F217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testes</w:t>
      </w:r>
      <w:proofErr w:type="gramEnd"/>
      <w:r w:rsidRPr="00FD6F0A">
        <w:rPr>
          <w:rFonts w:ascii="Arial" w:eastAsia="Times New Roman" w:hAnsi="Arial" w:cs="Arial"/>
          <w:kern w:val="0"/>
          <w:sz w:val="16"/>
          <w:szCs w:val="16"/>
          <w:lang w:eastAsia="pt-BR"/>
          <w14:ligatures w14:val="none"/>
        </w:rPr>
        <w:t xml:space="preserve"> a frio: verificações realizadas sem carga operacional plena, destinadas a confirmar montagem, integridade, segurança, automação, alimentação elétrica, instrumentos, comandos e funcionamento básico dos sistemas;</w:t>
      </w:r>
    </w:p>
    <w:p w14:paraId="625430F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testes</w:t>
      </w:r>
      <w:proofErr w:type="gramEnd"/>
      <w:r w:rsidRPr="00FD6F0A">
        <w:rPr>
          <w:rFonts w:ascii="Arial" w:eastAsia="Times New Roman" w:hAnsi="Arial" w:cs="Arial"/>
          <w:kern w:val="0"/>
          <w:sz w:val="16"/>
          <w:szCs w:val="16"/>
          <w:lang w:eastAsia="pt-BR"/>
          <w14:ligatures w14:val="none"/>
        </w:rPr>
        <w:t xml:space="preserve"> a quente: verificações realizadas com operação controlada e carga operacional, destinadas a comprovar o funcionamento integrado da unidade, segurança operacional, parâmetros ambientais e estabilidade do processo;</w:t>
      </w:r>
    </w:p>
    <w:p w14:paraId="52E85AC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comissionamento: conjunto de procedimentos técnicos destinados a verificar, documentar e demonstrar que a unidade, seus sistemas e equipamentos estão instalados, integrados, testados e aptos à operação;</w:t>
      </w:r>
    </w:p>
    <w:p w14:paraId="36EFBB0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operação</w:t>
      </w:r>
      <w:proofErr w:type="gramEnd"/>
      <w:r w:rsidRPr="00FD6F0A">
        <w:rPr>
          <w:rFonts w:ascii="Arial" w:eastAsia="Times New Roman" w:hAnsi="Arial" w:cs="Arial"/>
          <w:kern w:val="0"/>
          <w:sz w:val="16"/>
          <w:szCs w:val="16"/>
          <w:lang w:eastAsia="pt-BR"/>
          <w14:ligatures w14:val="none"/>
        </w:rPr>
        <w:t xml:space="preserve"> assistida: período inicial de operação supervisionada, destinado à estabilização do processo, treinamento de equipes, ajustes operacionais e comprovação de desempenho mínimo;</w:t>
      </w:r>
    </w:p>
    <w:p w14:paraId="25E76FA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operação</w:t>
      </w:r>
      <w:proofErr w:type="gramEnd"/>
      <w:r w:rsidRPr="00FD6F0A">
        <w:rPr>
          <w:rFonts w:ascii="Arial" w:eastAsia="Times New Roman" w:hAnsi="Arial" w:cs="Arial"/>
          <w:kern w:val="0"/>
          <w:sz w:val="16"/>
          <w:szCs w:val="16"/>
          <w:lang w:eastAsia="pt-BR"/>
          <w14:ligatures w14:val="none"/>
        </w:rPr>
        <w:t xml:space="preserve"> comercial: fase de prestação regular dos Serviços Concedidos, iniciada após emissão do Termo de Início de Operação Comercial pelo Poder </w:t>
      </w:r>
      <w:proofErr w:type="gramStart"/>
      <w:r w:rsidRPr="00FD6F0A">
        <w:rPr>
          <w:rFonts w:ascii="Arial" w:eastAsia="Times New Roman" w:hAnsi="Arial" w:cs="Arial"/>
          <w:kern w:val="0"/>
          <w:sz w:val="16"/>
          <w:szCs w:val="16"/>
          <w:lang w:eastAsia="pt-BR"/>
          <w14:ligatures w14:val="none"/>
        </w:rPr>
        <w:t>Concedente.*</w:t>
      </w:r>
      <w:proofErr w:type="gramEnd"/>
      <w:r w:rsidRPr="00FD6F0A">
        <w:rPr>
          <w:rFonts w:ascii="Arial" w:eastAsia="Times New Roman" w:hAnsi="Arial" w:cs="Arial"/>
          <w:kern w:val="0"/>
          <w:sz w:val="16"/>
          <w:szCs w:val="16"/>
          <w:lang w:eastAsia="pt-BR"/>
          <w14:ligatures w14:val="none"/>
        </w:rPr>
        <w:t>*</w:t>
      </w:r>
    </w:p>
    <w:p w14:paraId="3AB377F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13.9. A emissão do Termo de Início de Operação Comercial dependerá da comprovação, pela Concessionária, de que:</w:t>
      </w:r>
    </w:p>
    <w:p w14:paraId="120F1DB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a</w:t>
      </w:r>
      <w:proofErr w:type="gramEnd"/>
      <w:r w:rsidRPr="00FD6F0A">
        <w:rPr>
          <w:rFonts w:ascii="Arial" w:eastAsia="Times New Roman" w:hAnsi="Arial" w:cs="Arial"/>
          <w:kern w:val="0"/>
          <w:sz w:val="16"/>
          <w:szCs w:val="16"/>
          <w:lang w:eastAsia="pt-BR"/>
          <w14:ligatures w14:val="none"/>
        </w:rPr>
        <w:t xml:space="preserve"> Unidade de Tratamento Termoquímico está integralmente montada e apta à operação;</w:t>
      </w:r>
    </w:p>
    <w:p w14:paraId="68F3080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as</w:t>
      </w:r>
      <w:proofErr w:type="gramEnd"/>
      <w:r w:rsidRPr="00FD6F0A">
        <w:rPr>
          <w:rFonts w:ascii="Arial" w:eastAsia="Times New Roman" w:hAnsi="Arial" w:cs="Arial"/>
          <w:kern w:val="0"/>
          <w:sz w:val="16"/>
          <w:szCs w:val="16"/>
          <w:lang w:eastAsia="pt-BR"/>
          <w14:ligatures w14:val="none"/>
        </w:rPr>
        <w:t xml:space="preserve"> licenças, autorizações e liberações necessárias à operação foram obtidas;</w:t>
      </w:r>
    </w:p>
    <w:p w14:paraId="4E87267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os testes e o comissionamento foram realizados e documentados;</w:t>
      </w:r>
    </w:p>
    <w:p w14:paraId="31DB991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IV — </w:t>
      </w:r>
      <w:proofErr w:type="gramStart"/>
      <w:r w:rsidRPr="00FD6F0A">
        <w:rPr>
          <w:rFonts w:ascii="Arial" w:eastAsia="Times New Roman" w:hAnsi="Arial" w:cs="Arial"/>
          <w:kern w:val="0"/>
          <w:sz w:val="16"/>
          <w:szCs w:val="16"/>
          <w:lang w:eastAsia="pt-BR"/>
          <w14:ligatures w14:val="none"/>
        </w:rPr>
        <w:t>os</w:t>
      </w:r>
      <w:proofErr w:type="gramEnd"/>
      <w:r w:rsidRPr="00FD6F0A">
        <w:rPr>
          <w:rFonts w:ascii="Arial" w:eastAsia="Times New Roman" w:hAnsi="Arial" w:cs="Arial"/>
          <w:kern w:val="0"/>
          <w:sz w:val="16"/>
          <w:szCs w:val="16"/>
          <w:lang w:eastAsia="pt-BR"/>
          <w14:ligatures w14:val="none"/>
        </w:rPr>
        <w:t xml:space="preserve"> sistemas de controle ambiental, segurança, automação, pesagem, monitoramento e operação estão funcionais;</w:t>
      </w:r>
    </w:p>
    <w:p w14:paraId="508CFCD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a</w:t>
      </w:r>
      <w:proofErr w:type="gramEnd"/>
      <w:r w:rsidRPr="00FD6F0A">
        <w:rPr>
          <w:rFonts w:ascii="Arial" w:eastAsia="Times New Roman" w:hAnsi="Arial" w:cs="Arial"/>
          <w:kern w:val="0"/>
          <w:sz w:val="16"/>
          <w:szCs w:val="16"/>
          <w:lang w:eastAsia="pt-BR"/>
          <w14:ligatures w14:val="none"/>
        </w:rPr>
        <w:t xml:space="preserve"> unidade demonstrou capacidade mínima de recebimento e tratamento dos RSU, conforme parâmetros do Contrato e do Caderno Técnico-Operacional;</w:t>
      </w:r>
    </w:p>
    <w:p w14:paraId="4BCCBD1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foram</w:t>
      </w:r>
      <w:proofErr w:type="gramEnd"/>
      <w:r w:rsidRPr="00FD6F0A">
        <w:rPr>
          <w:rFonts w:ascii="Arial" w:eastAsia="Times New Roman" w:hAnsi="Arial" w:cs="Arial"/>
          <w:kern w:val="0"/>
          <w:sz w:val="16"/>
          <w:szCs w:val="16"/>
          <w:lang w:eastAsia="pt-BR"/>
          <w14:ligatures w14:val="none"/>
        </w:rPr>
        <w:t xml:space="preserve"> apresentados os manuais de operação, manutenção, segurança, emergência e controle ambiental;</w:t>
      </w:r>
    </w:p>
    <w:p w14:paraId="087FE8C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foram atendidas as condicionantes essenciais do licenciamento ambiental;</w:t>
      </w:r>
    </w:p>
    <w:p w14:paraId="2E124C6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foram entregues ao Poder Concedente os documentos técnicos indispensáveis à fiscalização da operação.</w:t>
      </w:r>
    </w:p>
    <w:p w14:paraId="0F09B5A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13.10. O Poder Concedente deverá realizar vistoria técnica ou análise documental para fins de emissão do Termo de Início de Operação Comercial no prazo de até 30 dias úteis contados do recebimento da comunicação formal da Concessionária acompanhada da documentação completa.</w:t>
      </w:r>
    </w:p>
    <w:p w14:paraId="028B98C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13.11. Caso o Poder Concedente identifique pendências, inconformidades ou necessidade de complementações, deverá comunicá-las formalmente à Concessionária, de forma motivada, indicando os itens a serem corrigidos e o prazo razoável para atendimento.</w:t>
      </w:r>
    </w:p>
    <w:p w14:paraId="40709F2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13.12. A ausência de manifestação do Poder Concedente no prazo previsto não importará aceite automático da unidade, dos sistemas, dos testes, do comissionamento ou do início da operação comercial, mas poderá ensejar readequação do cronograma e afastamento de mora da Concessionária, quando o atraso for imputável ao Poder Concedente.</w:t>
      </w:r>
    </w:p>
    <w:p w14:paraId="3B95552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13.13. Após a emissão do Termo de Início de Operação Comercial, a Concessionária iniciará a prestação regular dos Serviços Concedidos, fazendo jus à Contraprestação Pública ordinária, observadas as regras de medição, desempenho, disponibilidade, glosas, reajuste, revisão e pagamento previstas neste Contrato.</w:t>
      </w:r>
    </w:p>
    <w:p w14:paraId="6AEFE74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13.14. Poderá ser previsto período de operação assistida antes da operação comercial plena, conforme Caderno Técnico-Operacional e Proposta Técnica, durante o qual serão avaliados a estabilidade do processo, a segurança operacional, a conformidade ambiental, a capacidade de tratamento e os indicadores mínimos de desempenho.</w:t>
      </w:r>
    </w:p>
    <w:p w14:paraId="10882DD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13.15. A implantação, construção, montagem, testes e comissionamento da Unidade de Tratamento Termoquímico não incluirão recuperação de lixão, aterro, área degradada ou passivo ambiental preexistente, salvo se tal obrigação estiver expressamente prevista no Edital, no Caderno Ambiental, no Modelo Econômico-Financeiro e na Proposta Comercial vencedora.</w:t>
      </w:r>
    </w:p>
    <w:p w14:paraId="5352663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13.16. A documentação final da implantação deverá incluir, no mínimo:</w:t>
      </w:r>
    </w:p>
    <w:p w14:paraId="1B2759A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projetos</w:t>
      </w:r>
      <w:proofErr w:type="gramEnd"/>
      <w:r w:rsidRPr="00FD6F0A">
        <w:rPr>
          <w:rFonts w:ascii="Arial" w:eastAsia="Times New Roman" w:hAnsi="Arial" w:cs="Arial"/>
          <w:kern w:val="0"/>
          <w:sz w:val="16"/>
          <w:szCs w:val="16"/>
          <w:lang w:eastAsia="pt-BR"/>
          <w14:ligatures w14:val="none"/>
        </w:rPr>
        <w:t xml:space="preserve"> “como construído” ou “as </w:t>
      </w:r>
      <w:proofErr w:type="spellStart"/>
      <w:r w:rsidRPr="00FD6F0A">
        <w:rPr>
          <w:rFonts w:ascii="Arial" w:eastAsia="Times New Roman" w:hAnsi="Arial" w:cs="Arial"/>
          <w:kern w:val="0"/>
          <w:sz w:val="16"/>
          <w:szCs w:val="16"/>
          <w:lang w:eastAsia="pt-BR"/>
          <w14:ligatures w14:val="none"/>
        </w:rPr>
        <w:t>built</w:t>
      </w:r>
      <w:proofErr w:type="spellEnd"/>
      <w:r w:rsidRPr="00FD6F0A">
        <w:rPr>
          <w:rFonts w:ascii="Arial" w:eastAsia="Times New Roman" w:hAnsi="Arial" w:cs="Arial"/>
          <w:kern w:val="0"/>
          <w:sz w:val="16"/>
          <w:szCs w:val="16"/>
          <w:lang w:eastAsia="pt-BR"/>
          <w14:ligatures w14:val="none"/>
        </w:rPr>
        <w:t>”;</w:t>
      </w:r>
    </w:p>
    <w:p w14:paraId="4FA6BB6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manuais</w:t>
      </w:r>
      <w:proofErr w:type="gramEnd"/>
      <w:r w:rsidRPr="00FD6F0A">
        <w:rPr>
          <w:rFonts w:ascii="Arial" w:eastAsia="Times New Roman" w:hAnsi="Arial" w:cs="Arial"/>
          <w:kern w:val="0"/>
          <w:sz w:val="16"/>
          <w:szCs w:val="16"/>
          <w:lang w:eastAsia="pt-BR"/>
          <w14:ligatures w14:val="none"/>
        </w:rPr>
        <w:t xml:space="preserve"> de operação e manutenção;</w:t>
      </w:r>
    </w:p>
    <w:p w14:paraId="4A6F20B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laudos, certificados e relatórios de testes;</w:t>
      </w:r>
    </w:p>
    <w:p w14:paraId="2446502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IV — ART, RRT ou documentos equivalentes;</w:t>
      </w:r>
    </w:p>
    <w:p w14:paraId="387E2CA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licenças</w:t>
      </w:r>
      <w:proofErr w:type="gramEnd"/>
      <w:r w:rsidRPr="00FD6F0A">
        <w:rPr>
          <w:rFonts w:ascii="Arial" w:eastAsia="Times New Roman" w:hAnsi="Arial" w:cs="Arial"/>
          <w:kern w:val="0"/>
          <w:sz w:val="16"/>
          <w:szCs w:val="16"/>
          <w:lang w:eastAsia="pt-BR"/>
          <w14:ligatures w14:val="none"/>
        </w:rPr>
        <w:t xml:space="preserve"> e autorizações aplicáveis;</w:t>
      </w:r>
    </w:p>
    <w:p w14:paraId="5B83005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inventário</w:t>
      </w:r>
      <w:proofErr w:type="gramEnd"/>
      <w:r w:rsidRPr="00FD6F0A">
        <w:rPr>
          <w:rFonts w:ascii="Arial" w:eastAsia="Times New Roman" w:hAnsi="Arial" w:cs="Arial"/>
          <w:kern w:val="0"/>
          <w:sz w:val="16"/>
          <w:szCs w:val="16"/>
          <w:lang w:eastAsia="pt-BR"/>
          <w14:ligatures w14:val="none"/>
        </w:rPr>
        <w:t xml:space="preserve"> inicial dos bens afetos;</w:t>
      </w:r>
    </w:p>
    <w:p w14:paraId="4BB1F4D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VII — relatórios ambientais exigíveis;</w:t>
      </w:r>
    </w:p>
    <w:p w14:paraId="050B662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plano de manutenção preventiva e corretiva;</w:t>
      </w:r>
    </w:p>
    <w:p w14:paraId="215BA66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plano</w:t>
      </w:r>
      <w:proofErr w:type="gramEnd"/>
      <w:r w:rsidRPr="00FD6F0A">
        <w:rPr>
          <w:rFonts w:ascii="Arial" w:eastAsia="Times New Roman" w:hAnsi="Arial" w:cs="Arial"/>
          <w:kern w:val="0"/>
          <w:sz w:val="16"/>
          <w:szCs w:val="16"/>
          <w:lang w:eastAsia="pt-BR"/>
          <w14:ligatures w14:val="none"/>
        </w:rPr>
        <w:t xml:space="preserve"> de emergência e segurança operacional;</w:t>
      </w:r>
    </w:p>
    <w:p w14:paraId="540BF0B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 — </w:t>
      </w:r>
      <w:proofErr w:type="gramStart"/>
      <w:r w:rsidRPr="00FD6F0A">
        <w:rPr>
          <w:rFonts w:ascii="Arial" w:eastAsia="Times New Roman" w:hAnsi="Arial" w:cs="Arial"/>
          <w:kern w:val="0"/>
          <w:sz w:val="16"/>
          <w:szCs w:val="16"/>
          <w:lang w:eastAsia="pt-BR"/>
          <w14:ligatures w14:val="none"/>
        </w:rPr>
        <w:t>demais</w:t>
      </w:r>
      <w:proofErr w:type="gramEnd"/>
      <w:r w:rsidRPr="00FD6F0A">
        <w:rPr>
          <w:rFonts w:ascii="Arial" w:eastAsia="Times New Roman" w:hAnsi="Arial" w:cs="Arial"/>
          <w:kern w:val="0"/>
          <w:sz w:val="16"/>
          <w:szCs w:val="16"/>
          <w:lang w:eastAsia="pt-BR"/>
          <w14:ligatures w14:val="none"/>
        </w:rPr>
        <w:t xml:space="preserve"> documentos exigidos pelo Contrato, pelo Caderno Técnico-Operacional e pelos órgãos competentes.</w:t>
      </w:r>
    </w:p>
    <w:p w14:paraId="691EB63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13.17. A responsabilidade civil, administrativa, ambiental, trabalhista, previdenciária, técnica e operacional pela implantação, obras, montagem, testes e comissionamento será da Concessionária, nos limites da matriz de riscos, da legislação aplicável e deste Contrato.</w:t>
      </w:r>
    </w:p>
    <w:p w14:paraId="2BF16C72"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p>
    <w:p w14:paraId="1D1ABB8B"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b/>
          <w:bCs/>
          <w:kern w:val="36"/>
          <w:sz w:val="16"/>
          <w:szCs w:val="16"/>
          <w:lang w:eastAsia="pt-BR"/>
          <w14:ligatures w14:val="none"/>
        </w:rPr>
      </w:pPr>
      <w:r w:rsidRPr="00FD6F0A">
        <w:rPr>
          <w:rFonts w:ascii="Arial" w:eastAsia="Times New Roman" w:hAnsi="Arial" w:cs="Arial"/>
          <w:b/>
          <w:bCs/>
          <w:kern w:val="36"/>
          <w:sz w:val="16"/>
          <w:szCs w:val="16"/>
          <w:lang w:eastAsia="pt-BR"/>
          <w14:ligatures w14:val="none"/>
        </w:rPr>
        <w:t>PARTE 4 — CLÁUSULAS 14ª A 17ª</w:t>
      </w:r>
    </w:p>
    <w:p w14:paraId="25999698" w14:textId="77777777" w:rsidR="00D35DCF" w:rsidRPr="00FD6F0A" w:rsidRDefault="00D35DCF" w:rsidP="00FD1BC2">
      <w:pPr>
        <w:spacing w:before="100" w:beforeAutospacing="1" w:after="100" w:afterAutospacing="1" w:line="360" w:lineRule="auto"/>
        <w:ind w:firstLine="709"/>
        <w:outlineLvl w:val="1"/>
        <w:rPr>
          <w:rFonts w:ascii="Arial" w:eastAsia="Times New Roman" w:hAnsi="Arial" w:cs="Arial"/>
          <w:b/>
          <w:bCs/>
          <w:kern w:val="0"/>
          <w:sz w:val="16"/>
          <w:szCs w:val="16"/>
          <w:lang w:eastAsia="pt-BR"/>
          <w14:ligatures w14:val="none"/>
        </w:rPr>
      </w:pPr>
      <w:r w:rsidRPr="00FD6F0A">
        <w:rPr>
          <w:rFonts w:ascii="Arial" w:eastAsia="Times New Roman" w:hAnsi="Arial" w:cs="Arial"/>
          <w:b/>
          <w:bCs/>
          <w:kern w:val="0"/>
          <w:sz w:val="16"/>
          <w:szCs w:val="16"/>
          <w:lang w:eastAsia="pt-BR"/>
          <w14:ligatures w14:val="none"/>
        </w:rPr>
        <w:t>SPE, Transferência de Controle, Condições de Prestação dos Serviços e Receitas Acessórias</w:t>
      </w:r>
    </w:p>
    <w:p w14:paraId="1033098E" w14:textId="77777777" w:rsidR="00D35DCF"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73011C30">
          <v:rect id="_x0000_i1040" style="width:0;height:1.5pt" o:hralign="center" o:hrstd="t" o:hr="t" fillcolor="#a0a0a0" stroked="f"/>
        </w:pict>
      </w:r>
    </w:p>
    <w:p w14:paraId="1102593E"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14ª — SOCIEDADE DE PROPÓSITO ESPECÍFICO — SPE</w:t>
      </w:r>
    </w:p>
    <w:p w14:paraId="22264C0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14.1. A licitante vencedora deverá constituir, antes da assinatura deste Contrato, Sociedade de Propósito Específico — SPE, que figurará como Concessionária e será responsável pela execução integral do objeto da PPP, nos termos do Edital, deste Contrato e de seus anexos.</w:t>
      </w:r>
    </w:p>
    <w:p w14:paraId="323FA4B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14.2. A SPE deverá ser constituída sob a forma societária prevista no Edital, com objeto social exclusivo voltado à execução deste Contrato, compreendendo a implantação, operação, manutenção e gestão da Unidade de Tratamento Termoquímico, a prestação dos Serviços Concedidos e a exploração das receitas acessórias autorizadas.</w:t>
      </w:r>
    </w:p>
    <w:p w14:paraId="4E9E400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14.3. A SPE deverá manter, durante toda a vigência contratual, sede, filial, escritório operacional ou representação administrativa no Município de Ribeira do Pombal/BA, em estrutura compatível com a adequada gestão, fiscalização e atendimento das obrigações contratuais.</w:t>
      </w:r>
    </w:p>
    <w:p w14:paraId="280BB7B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14.4. O objeto social da SPE não poderá ser alterado sem prévia anuência do Poder Concedente, sendo vedado o exercício de atividades estranhas ao objeto da PPP, salvo aquelas expressamente autorizadas neste Contrato como receitas acessórias, complementares ou projetos associados.</w:t>
      </w:r>
    </w:p>
    <w:p w14:paraId="6494D46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14.5. O capital social mínimo da SPE, bem como seu cronograma de subscrição e integralização, será aquele definido no Edital e na Proposta Comercial vencedora, devendo ser compatível com a estrutura econômico-financeira do projeto, o plano de investimentos, o cronograma de implantação, as garantias exigidas e as obrigações assumidas pela Concessionária.</w:t>
      </w:r>
    </w:p>
    <w:p w14:paraId="3CA47DB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14.6. A integralização do capital social da SPE deverá observar o cronograma previsto no Edital, na Proposta Comercial e no Plano de Investimentos, cabendo ao Poder Concedente fiscalizar seu cumprimento sempre que tal integralização for condição relevante para a implantação, operação ou manutenção dos Serviços Concedidos.</w:t>
      </w:r>
    </w:p>
    <w:p w14:paraId="0D7754E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14.7. A SPE deverá manter contabilidade segregada, registros próprios e demonstrações financeiras compatíveis com as normas contábeis e societárias aplicáveis, permitindo a adequada fiscalização do contrato, das receitas, custos, investimentos, bens afetos, receitas acessórias e obrigações financeiras.</w:t>
      </w:r>
    </w:p>
    <w:p w14:paraId="36002A8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14.8. A SPE deverá adotar padrões mínimos de governança corporativa, controle interno, gestão de riscos, conformidade legal, integridade, transparência, prevenção de conflitos de interesse e prestação de contas, compatíveis com a natureza, o prazo e o valor da PPP.</w:t>
      </w:r>
    </w:p>
    <w:p w14:paraId="3F6D7C3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14.9. A SPE não poderá, sem prévia anuência do Poder Concedente:</w:t>
      </w:r>
    </w:p>
    <w:p w14:paraId="6643937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alterar</w:t>
      </w:r>
      <w:proofErr w:type="gramEnd"/>
      <w:r w:rsidRPr="00FD6F0A">
        <w:rPr>
          <w:rFonts w:ascii="Arial" w:eastAsia="Times New Roman" w:hAnsi="Arial" w:cs="Arial"/>
          <w:kern w:val="0"/>
          <w:sz w:val="16"/>
          <w:szCs w:val="16"/>
          <w:lang w:eastAsia="pt-BR"/>
          <w14:ligatures w14:val="none"/>
        </w:rPr>
        <w:t xml:space="preserve"> seu objeto social;</w:t>
      </w:r>
    </w:p>
    <w:p w14:paraId="497D004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reduzir</w:t>
      </w:r>
      <w:proofErr w:type="gramEnd"/>
      <w:r w:rsidRPr="00FD6F0A">
        <w:rPr>
          <w:rFonts w:ascii="Arial" w:eastAsia="Times New Roman" w:hAnsi="Arial" w:cs="Arial"/>
          <w:kern w:val="0"/>
          <w:sz w:val="16"/>
          <w:szCs w:val="16"/>
          <w:lang w:eastAsia="pt-BR"/>
          <w14:ligatures w14:val="none"/>
        </w:rPr>
        <w:t xml:space="preserve"> capital social em prejuízo da execução contratual;</w:t>
      </w:r>
    </w:p>
    <w:p w14:paraId="5B8007D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realizar operações societárias que comprometam a prestação dos serviços;</w:t>
      </w:r>
    </w:p>
    <w:p w14:paraId="59B9CCD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assumir</w:t>
      </w:r>
      <w:proofErr w:type="gramEnd"/>
      <w:r w:rsidRPr="00FD6F0A">
        <w:rPr>
          <w:rFonts w:ascii="Arial" w:eastAsia="Times New Roman" w:hAnsi="Arial" w:cs="Arial"/>
          <w:kern w:val="0"/>
          <w:sz w:val="16"/>
          <w:szCs w:val="16"/>
          <w:lang w:eastAsia="pt-BR"/>
          <w14:ligatures w14:val="none"/>
        </w:rPr>
        <w:t xml:space="preserve"> obrigações, dívidas ou garantias estranhas ao objeto da PPP;</w:t>
      </w:r>
    </w:p>
    <w:p w14:paraId="47F38EF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praticar</w:t>
      </w:r>
      <w:proofErr w:type="gramEnd"/>
      <w:r w:rsidRPr="00FD6F0A">
        <w:rPr>
          <w:rFonts w:ascii="Arial" w:eastAsia="Times New Roman" w:hAnsi="Arial" w:cs="Arial"/>
          <w:kern w:val="0"/>
          <w:sz w:val="16"/>
          <w:szCs w:val="16"/>
          <w:lang w:eastAsia="pt-BR"/>
          <w14:ligatures w14:val="none"/>
        </w:rPr>
        <w:t xml:space="preserve"> atos que prejudiquem a reversibilidade dos bens afetos;</w:t>
      </w:r>
    </w:p>
    <w:p w14:paraId="65BFC10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transferir</w:t>
      </w:r>
      <w:proofErr w:type="gramEnd"/>
      <w:r w:rsidRPr="00FD6F0A">
        <w:rPr>
          <w:rFonts w:ascii="Arial" w:eastAsia="Times New Roman" w:hAnsi="Arial" w:cs="Arial"/>
          <w:kern w:val="0"/>
          <w:sz w:val="16"/>
          <w:szCs w:val="16"/>
          <w:lang w:eastAsia="pt-BR"/>
          <w14:ligatures w14:val="none"/>
        </w:rPr>
        <w:t xml:space="preserve"> controle societário, direta ou indiretamente, fora das hipóteses autorizadas neste Contrato.</w:t>
      </w:r>
    </w:p>
    <w:p w14:paraId="085C8DE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14.10. A SPE poderá contratar financiamentos, emitir títulos, contratar terceiros e estruturar operações financeiras necessárias à execução da PPP, observadas as regras deste Contrato, da legislação aplicável, dos contratos de financiamento e da preservação da continuidade dos Serviços Concedidos.</w:t>
      </w:r>
    </w:p>
    <w:p w14:paraId="61BC630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14.11. A constituição da SPE não afastará a responsabilidade da licitante vencedora ou das empresas consorciadas, quando aplicável, pelas obrigações assumidas no procedimento licitatório, nos limites previstos no Edital e na legislação aplicável.</w:t>
      </w:r>
    </w:p>
    <w:p w14:paraId="1330FA4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14.12. As alterações no quadro societário da SPE que não impliquem transferência de controle deverão ser comunicadas ao Poder Concedente no prazo de [●] dias, acompanhadas da documentação societária pertinente.</w:t>
      </w:r>
    </w:p>
    <w:p w14:paraId="58FD9E9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14.13. A transferência de controle da SPE, direta ou indireta, dependerá de prévia autorização do Poder Concedente, observadas as regras específicas deste Contrato, do Edital, da legislação aplicável e dos direitos dos financiadores quando regularmente constituídos.</w:t>
      </w:r>
    </w:p>
    <w:p w14:paraId="14B95D2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14.14. A SPE deverá manter, durante toda a vigência contratual, regularidade jurídica, fiscal, trabalhista, previdenciária, ambiental e econômico-financeira compatível com suas obrigações, apresentando ao Poder Concedente os documentos comprobatórios sempre que exigido nos termos deste Contrato.</w:t>
      </w:r>
    </w:p>
    <w:p w14:paraId="2636416F" w14:textId="77777777" w:rsidR="00D35DCF"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0CA34AE9">
          <v:rect id="_x0000_i1041" style="width:0;height:1.5pt" o:hralign="center" o:hrstd="t" o:hr="t" fillcolor="#a0a0a0" stroked="f"/>
        </w:pict>
      </w:r>
    </w:p>
    <w:p w14:paraId="0A790AA1"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15ª — TRANSFERÊNCIA DO CONTROLE SOCIETÁRIO DA SPE E DA CONCESSÃO ADMINISTRATIVA</w:t>
      </w:r>
    </w:p>
    <w:p w14:paraId="60998B0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15.1. O controle societário da SPE deverá ser mantido, durante a vigência contratual, pela licitante vencedora ou pelas empresas integrantes do consórcio vencedor, conforme as condições estabelecidas no Edital, salvo transferência previamente autorizada pelo Poder Concedente ou hipóteses expressamente previstas neste Contrato.</w:t>
      </w:r>
    </w:p>
    <w:p w14:paraId="7D77120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15.2. Para fins deste Contrato, considera-se controle societário o poder de dirigir, direta ou indiretamente, as atividades sociais da SPE, orientar sua gestão, eleger a maioria de seus administradores ou prevalecer nas deliberações societárias, seja por titularidade de ações, quotas, acordo de sócios, acordo de acionistas, contrato, usufruto, alienação fiduciária, instrumento de financiamento ou qualquer outro meio jurídico.</w:t>
      </w:r>
    </w:p>
    <w:p w14:paraId="5BFCC21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15.3. A transferência direta ou indireta do controle societário da SPE, bem como a cessão da posição contratual da Concessionária, dependerá de prévia e expressa autorização do Poder Concedente, observadas as condições previstas no Edital, neste Contrato e na legislação aplicável.</w:t>
      </w:r>
    </w:p>
    <w:p w14:paraId="0AAE8A8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15.4. O interessado na aquisição ou assunção do controle societário da SPE deverá comprovar, previamente à autorização:</w:t>
      </w:r>
    </w:p>
    <w:p w14:paraId="650624C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regularidade</w:t>
      </w:r>
      <w:proofErr w:type="gramEnd"/>
      <w:r w:rsidRPr="00FD6F0A">
        <w:rPr>
          <w:rFonts w:ascii="Arial" w:eastAsia="Times New Roman" w:hAnsi="Arial" w:cs="Arial"/>
          <w:kern w:val="0"/>
          <w:sz w:val="16"/>
          <w:szCs w:val="16"/>
          <w:lang w:eastAsia="pt-BR"/>
          <w14:ligatures w14:val="none"/>
        </w:rPr>
        <w:t xml:space="preserve"> jurídica, fiscal, trabalhista e previdenciária;</w:t>
      </w:r>
    </w:p>
    <w:p w14:paraId="37BDD32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capacidade</w:t>
      </w:r>
      <w:proofErr w:type="gramEnd"/>
      <w:r w:rsidRPr="00FD6F0A">
        <w:rPr>
          <w:rFonts w:ascii="Arial" w:eastAsia="Times New Roman" w:hAnsi="Arial" w:cs="Arial"/>
          <w:kern w:val="0"/>
          <w:sz w:val="16"/>
          <w:szCs w:val="16"/>
          <w:lang w:eastAsia="pt-BR"/>
          <w14:ligatures w14:val="none"/>
        </w:rPr>
        <w:t xml:space="preserve"> econômico-financeira compatível com as obrigações contratuais remanescentes;</w:t>
      </w:r>
    </w:p>
    <w:p w14:paraId="085AC92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capacidade técnica ou contratação de equipe técnica qualificada para assegurar a continuidade e qualidade dos Serviços Concedidos;</w:t>
      </w:r>
    </w:p>
    <w:p w14:paraId="1DE491C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inexistência</w:t>
      </w:r>
      <w:proofErr w:type="gramEnd"/>
      <w:r w:rsidRPr="00FD6F0A">
        <w:rPr>
          <w:rFonts w:ascii="Arial" w:eastAsia="Times New Roman" w:hAnsi="Arial" w:cs="Arial"/>
          <w:kern w:val="0"/>
          <w:sz w:val="16"/>
          <w:szCs w:val="16"/>
          <w:lang w:eastAsia="pt-BR"/>
          <w14:ligatures w14:val="none"/>
        </w:rPr>
        <w:t xml:space="preserve"> de impedimento legal para contratar com a Administração Pública;</w:t>
      </w:r>
    </w:p>
    <w:p w14:paraId="64BA1FC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compromisso</w:t>
      </w:r>
      <w:proofErr w:type="gramEnd"/>
      <w:r w:rsidRPr="00FD6F0A">
        <w:rPr>
          <w:rFonts w:ascii="Arial" w:eastAsia="Times New Roman" w:hAnsi="Arial" w:cs="Arial"/>
          <w:kern w:val="0"/>
          <w:sz w:val="16"/>
          <w:szCs w:val="16"/>
          <w:lang w:eastAsia="pt-BR"/>
          <w14:ligatures w14:val="none"/>
        </w:rPr>
        <w:t xml:space="preserve"> formal de cumprimento integral do Contrato, do Edital, da Matriz de Riscos, das garantias, das obrigações ambientais, dos financiamentos e dos demais documentos integrantes da PPP;</w:t>
      </w:r>
    </w:p>
    <w:p w14:paraId="5361882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manutenção</w:t>
      </w:r>
      <w:proofErr w:type="gramEnd"/>
      <w:r w:rsidRPr="00FD6F0A">
        <w:rPr>
          <w:rFonts w:ascii="Arial" w:eastAsia="Times New Roman" w:hAnsi="Arial" w:cs="Arial"/>
          <w:kern w:val="0"/>
          <w:sz w:val="16"/>
          <w:szCs w:val="16"/>
          <w:lang w:eastAsia="pt-BR"/>
          <w14:ligatures w14:val="none"/>
        </w:rPr>
        <w:t xml:space="preserve"> ou substituição adequada das garantias exigidas neste Contrato;</w:t>
      </w:r>
    </w:p>
    <w:p w14:paraId="5FB22EB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preservação da continuidade dos Serviços Concedidos e da reversibilidade dos bens afetos.</w:t>
      </w:r>
    </w:p>
    <w:p w14:paraId="51B712C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15.5. O pedido de autorização para transferência de controle deverá ser instruído com documentos societários, financeiros, técnicos, jurídicos e operacionais suficientes à análise pelo Poder Concedente.</w:t>
      </w:r>
    </w:p>
    <w:p w14:paraId="775900A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15.6. O Poder Concedente deverá decidir o pedido de autorização no prazo de até 60 dias úteis, contado do recebimento da documentação completa, podendo solicitar complementações, caso em que o prazo ficará suspenso até o atendimento da exigência.</w:t>
      </w:r>
    </w:p>
    <w:p w14:paraId="2C7B4A7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15.7. A decisão do Poder Concedente deverá ser motivada, considerando o interesse público, a continuidade dos serviços, a capacidade do interessado, a preservação da matriz de riscos, a manutenção das garantias, a regularidade jurídica da operação e a proteção do equilíbrio econômico-financeiro do Contrato.</w:t>
      </w:r>
    </w:p>
    <w:p w14:paraId="10E4361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15.8. A ausência de manifestação do Poder Concedente no prazo previsto não importará autorização tácita para transferência de controle, cessão contratual ou alteração societária sujeita à anuência prévia.</w:t>
      </w:r>
    </w:p>
    <w:p w14:paraId="1DFC8E3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15.9. A transferência de ações, quotas ou participações societárias que não implique alteração do controle societário da SPE deverá ser comunicada ao Poder Concedente no prazo de [●] dias, acompanhada da documentação societária pertinente.</w:t>
      </w:r>
    </w:p>
    <w:p w14:paraId="7CE896B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15.10. Reorganizações societárias internas no mesmo grupo econômico, que não impliquem alteração do controle efetivo da SPE, redução de garantias, prejuízo à capacidade técnica ou econômico-financeira ou risco à continuidade dos serviços, poderão ser submetidas a procedimento simplificado de comunicação ou anuência, conforme previsto no Edital e neste Contrato.</w:t>
      </w:r>
    </w:p>
    <w:p w14:paraId="01EBCAC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15.11. Fusões, cisões, incorporações, transformações, associações, acordos societários, alterações de controle indireto ou quaisquer operações que possam modificar o controle efetivo da SPE dependerão de prévia autorização do Poder Concedente, nos termos desta cláusula.</w:t>
      </w:r>
    </w:p>
    <w:p w14:paraId="4DCFAA9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15.12. É vedada a transferência de controle, direta ou indireta, para pessoa física ou jurídica que:</w:t>
      </w:r>
    </w:p>
    <w:p w14:paraId="32CFF1F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I — </w:t>
      </w:r>
      <w:proofErr w:type="gramStart"/>
      <w:r w:rsidRPr="00FD6F0A">
        <w:rPr>
          <w:rFonts w:ascii="Arial" w:eastAsia="Times New Roman" w:hAnsi="Arial" w:cs="Arial"/>
          <w:kern w:val="0"/>
          <w:sz w:val="16"/>
          <w:szCs w:val="16"/>
          <w:lang w:eastAsia="pt-BR"/>
          <w14:ligatures w14:val="none"/>
        </w:rPr>
        <w:t>esteja</w:t>
      </w:r>
      <w:proofErr w:type="gramEnd"/>
      <w:r w:rsidRPr="00FD6F0A">
        <w:rPr>
          <w:rFonts w:ascii="Arial" w:eastAsia="Times New Roman" w:hAnsi="Arial" w:cs="Arial"/>
          <w:kern w:val="0"/>
          <w:sz w:val="16"/>
          <w:szCs w:val="16"/>
          <w:lang w:eastAsia="pt-BR"/>
          <w14:ligatures w14:val="none"/>
        </w:rPr>
        <w:t xml:space="preserve"> impedida de licitar ou contratar com a Administração Pública;</w:t>
      </w:r>
    </w:p>
    <w:p w14:paraId="6E83824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tenha</w:t>
      </w:r>
      <w:proofErr w:type="gramEnd"/>
      <w:r w:rsidRPr="00FD6F0A">
        <w:rPr>
          <w:rFonts w:ascii="Arial" w:eastAsia="Times New Roman" w:hAnsi="Arial" w:cs="Arial"/>
          <w:kern w:val="0"/>
          <w:sz w:val="16"/>
          <w:szCs w:val="16"/>
          <w:lang w:eastAsia="pt-BR"/>
          <w14:ligatures w14:val="none"/>
        </w:rPr>
        <w:t xml:space="preserve"> sido declarada inidônea enquanto perdurarem os efeitos da sanção;</w:t>
      </w:r>
    </w:p>
    <w:p w14:paraId="4629B1F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não comprove capacidade técnica, jurídica ou econômico-financeira compatível;</w:t>
      </w:r>
    </w:p>
    <w:p w14:paraId="489C1D6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esteja</w:t>
      </w:r>
      <w:proofErr w:type="gramEnd"/>
      <w:r w:rsidRPr="00FD6F0A">
        <w:rPr>
          <w:rFonts w:ascii="Arial" w:eastAsia="Times New Roman" w:hAnsi="Arial" w:cs="Arial"/>
          <w:kern w:val="0"/>
          <w:sz w:val="16"/>
          <w:szCs w:val="16"/>
          <w:lang w:eastAsia="pt-BR"/>
          <w14:ligatures w14:val="none"/>
        </w:rPr>
        <w:t xml:space="preserve"> em situação de falência, dissolução, liquidação ou insolvência incompatível com a assunção das obrigações;</w:t>
      </w:r>
    </w:p>
    <w:p w14:paraId="2821C54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apresente</w:t>
      </w:r>
      <w:proofErr w:type="gramEnd"/>
      <w:r w:rsidRPr="00FD6F0A">
        <w:rPr>
          <w:rFonts w:ascii="Arial" w:eastAsia="Times New Roman" w:hAnsi="Arial" w:cs="Arial"/>
          <w:kern w:val="0"/>
          <w:sz w:val="16"/>
          <w:szCs w:val="16"/>
          <w:lang w:eastAsia="pt-BR"/>
          <w14:ligatures w14:val="none"/>
        </w:rPr>
        <w:t xml:space="preserve"> risco concreto à continuidade dos Serviços Concedidos ou ao cumprimento das obrigações ambientais e contratuais.</w:t>
      </w:r>
    </w:p>
    <w:p w14:paraId="3298FC3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15.13. A SPE poderá oferecer em garantia aos financiadores, observada a legislação aplicável e mediante prévia ciência ou anuência do Poder Concedente, ações, quotas, direitos societários, direitos emergentes do Contrato, recebíveis, indenizações, contas vinculadas ou outros direitos relacionados à PPP, desde que tal garantia não comprometa a continuidade dos Serviços Concedidos, a reversão dos bens afetos, a matriz de riscos e o interesse público.</w:t>
      </w:r>
    </w:p>
    <w:p w14:paraId="3211C81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15.14. Os contratos de financiamento poderão prever direitos de intervenção dos financiadores, inclusive assunção temporária da administração, substituição de controladores, indicação de operador qualificado ou transferência do controle da SPE, com o objetivo de assegurar a continuidade dos Serviços Concedidos e a reestruturação financeira da PPP, observadas as condições previstas neste Contrato, no Edital e na legislação aplicável.</w:t>
      </w:r>
    </w:p>
    <w:p w14:paraId="6F36E87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15.15. A assunção do controle da SPE por financiadores ou por terceiro indicado pelos financiadores dependerá de autorização do Poder Concedente, que deverá avaliar a regularidade jurídica, capacidade técnica e econômico-financeira do novo controlador ou operador, bem como a preservação da continuidade dos serviços e das garantias contratuais.</w:t>
      </w:r>
    </w:p>
    <w:p w14:paraId="2880CE3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15.16. A transferência de controle societário ou da concessão administrativa realizada em desacordo com esta cláusula caracterizará infração grave, podendo ensejar aplicação de sanções, intervenção ou caducidade, observados o contraditório e a ampla defesa.</w:t>
      </w:r>
    </w:p>
    <w:p w14:paraId="7074A5D7" w14:textId="77777777" w:rsidR="00D35DCF"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6F7D8EA7">
          <v:rect id="_x0000_i1042" style="width:0;height:1.5pt" o:hralign="center" o:hrstd="t" o:hr="t" fillcolor="#a0a0a0" stroked="f"/>
        </w:pict>
      </w:r>
    </w:p>
    <w:p w14:paraId="460B2556"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16ª — CONDIÇÕES DE PRESTAÇÃO DOS SERVIÇOS CONCEDIDOS</w:t>
      </w:r>
    </w:p>
    <w:p w14:paraId="34A4346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16.1. A Concessionária deverá prestar os Serviços Concedidos de forma adequada, contínua, regular, eficiente, segura, atual, ambientalmente conforme e compatível com o interesse público, observados este Contrato, o Edital, o Caderno Técnico-Operacional, o Sistema de Mensuração de Desempenho, a Matriz de Riscos, o Caderno Ambiental, a Proposta Técnica, a Proposta Comercial e a legislação aplicável.</w:t>
      </w:r>
    </w:p>
    <w:p w14:paraId="1A7A227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16.2. A responsabilidade operacional da Concessionária terá início no ponto de recebimento dos RSU na Unidade de Tratamento Termoquímico, salvo disposição diversa expressamente prevista no Edital ou neste Contrato, não abrangendo coleta domiciliar ordinária, varrição, capina, poda, limpeza urbana ou transporte primário dos resíduos, exceto se tais atividades forem formalmente incorporadas ao escopo contratual.</w:t>
      </w:r>
    </w:p>
    <w:p w14:paraId="5A87FB2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16.3. A Concessionária deverá manter a Unidade de Tratamento Termoquímico apta, licenciada, disponível e operacional para recebimento e tratamento dos RSU encaminhados pelo Poder Concedente, observada a quantidade mínima diária de referência, a capacidade licenciada, as condições técnicas da unidade, os limites ambientais e as regras de desempenho previstas no Contrato.</w:t>
      </w:r>
    </w:p>
    <w:p w14:paraId="2DBBDB0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16.4. A prestação dos Serviços Concedidos compreenderá, conforme aplicável:</w:t>
      </w:r>
    </w:p>
    <w:p w14:paraId="1ACF0BD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I — </w:t>
      </w:r>
      <w:proofErr w:type="gramStart"/>
      <w:r w:rsidRPr="00FD6F0A">
        <w:rPr>
          <w:rFonts w:ascii="Arial" w:eastAsia="Times New Roman" w:hAnsi="Arial" w:cs="Arial"/>
          <w:kern w:val="0"/>
          <w:sz w:val="16"/>
          <w:szCs w:val="16"/>
          <w:lang w:eastAsia="pt-BR"/>
          <w14:ligatures w14:val="none"/>
        </w:rPr>
        <w:t>recebimento</w:t>
      </w:r>
      <w:proofErr w:type="gramEnd"/>
      <w:r w:rsidRPr="00FD6F0A">
        <w:rPr>
          <w:rFonts w:ascii="Arial" w:eastAsia="Times New Roman" w:hAnsi="Arial" w:cs="Arial"/>
          <w:kern w:val="0"/>
          <w:sz w:val="16"/>
          <w:szCs w:val="16"/>
          <w:lang w:eastAsia="pt-BR"/>
          <w14:ligatures w14:val="none"/>
        </w:rPr>
        <w:t>, controle de acesso, pesagem e registro dos RSU;</w:t>
      </w:r>
    </w:p>
    <w:p w14:paraId="1405FE9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inspeção</w:t>
      </w:r>
      <w:proofErr w:type="gramEnd"/>
      <w:r w:rsidRPr="00FD6F0A">
        <w:rPr>
          <w:rFonts w:ascii="Arial" w:eastAsia="Times New Roman" w:hAnsi="Arial" w:cs="Arial"/>
          <w:kern w:val="0"/>
          <w:sz w:val="16"/>
          <w:szCs w:val="16"/>
          <w:lang w:eastAsia="pt-BR"/>
          <w14:ligatures w14:val="none"/>
        </w:rPr>
        <w:t xml:space="preserve"> visual, identificação e segregação de resíduos incompatíveis, proibidos ou não admitidos pelo licenciamento ambiental;</w:t>
      </w:r>
    </w:p>
    <w:p w14:paraId="4504A54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triagem, separação, preparação, secagem, redução volumétrica, alimentação e demais etapas prévias ao tratamento termoquímico;</w:t>
      </w:r>
    </w:p>
    <w:p w14:paraId="5E452DA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tratamento</w:t>
      </w:r>
      <w:proofErr w:type="gramEnd"/>
      <w:r w:rsidRPr="00FD6F0A">
        <w:rPr>
          <w:rFonts w:ascii="Arial" w:eastAsia="Times New Roman" w:hAnsi="Arial" w:cs="Arial"/>
          <w:kern w:val="0"/>
          <w:sz w:val="16"/>
          <w:szCs w:val="16"/>
          <w:lang w:eastAsia="pt-BR"/>
          <w14:ligatures w14:val="none"/>
        </w:rPr>
        <w:t xml:space="preserve"> dos RSU por processo de carbonização/pirólise;</w:t>
      </w:r>
    </w:p>
    <w:p w14:paraId="1EF5DEA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operação</w:t>
      </w:r>
      <w:proofErr w:type="gramEnd"/>
      <w:r w:rsidRPr="00FD6F0A">
        <w:rPr>
          <w:rFonts w:ascii="Arial" w:eastAsia="Times New Roman" w:hAnsi="Arial" w:cs="Arial"/>
          <w:kern w:val="0"/>
          <w:sz w:val="16"/>
          <w:szCs w:val="16"/>
          <w:lang w:eastAsia="pt-BR"/>
          <w14:ligatures w14:val="none"/>
        </w:rPr>
        <w:t xml:space="preserve"> dos sistemas de controle ambiental, segurança, automação, monitoramento e medição;</w:t>
      </w:r>
    </w:p>
    <w:p w14:paraId="596B64D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 — gestão, armazenamento, beneficiamento, comercialização ou destinação adequada dos subprodutos;</w:t>
      </w:r>
    </w:p>
    <w:p w14:paraId="080954F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monitoramento ambiental e cumprimento das condicionantes do licenciamento;</w:t>
      </w:r>
    </w:p>
    <w:p w14:paraId="690D6A0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elaboração e apresentação de relatórios operacionais, ambientais, financeiros e de desempenho;</w:t>
      </w:r>
    </w:p>
    <w:p w14:paraId="42A9C11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manutenção</w:t>
      </w:r>
      <w:proofErr w:type="gramEnd"/>
      <w:r w:rsidRPr="00FD6F0A">
        <w:rPr>
          <w:rFonts w:ascii="Arial" w:eastAsia="Times New Roman" w:hAnsi="Arial" w:cs="Arial"/>
          <w:kern w:val="0"/>
          <w:sz w:val="16"/>
          <w:szCs w:val="16"/>
          <w:lang w:eastAsia="pt-BR"/>
          <w14:ligatures w14:val="none"/>
        </w:rPr>
        <w:t xml:space="preserve"> preventiva, corretiva e preditiva dos bens afetos;</w:t>
      </w:r>
    </w:p>
    <w:p w14:paraId="0561B02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 — </w:t>
      </w:r>
      <w:proofErr w:type="gramStart"/>
      <w:r w:rsidRPr="00FD6F0A">
        <w:rPr>
          <w:rFonts w:ascii="Arial" w:eastAsia="Times New Roman" w:hAnsi="Arial" w:cs="Arial"/>
          <w:kern w:val="0"/>
          <w:sz w:val="16"/>
          <w:szCs w:val="16"/>
          <w:lang w:eastAsia="pt-BR"/>
          <w14:ligatures w14:val="none"/>
        </w:rPr>
        <w:t>execução</w:t>
      </w:r>
      <w:proofErr w:type="gramEnd"/>
      <w:r w:rsidRPr="00FD6F0A">
        <w:rPr>
          <w:rFonts w:ascii="Arial" w:eastAsia="Times New Roman" w:hAnsi="Arial" w:cs="Arial"/>
          <w:kern w:val="0"/>
          <w:sz w:val="16"/>
          <w:szCs w:val="16"/>
          <w:lang w:eastAsia="pt-BR"/>
          <w14:ligatures w14:val="none"/>
        </w:rPr>
        <w:t xml:space="preserve"> dos planos de emergência, contingência e segurança operacional.</w:t>
      </w:r>
    </w:p>
    <w:p w14:paraId="0FAF9A5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16.5. A Concessionária poderá recusar, segregar ou condicionar o recebimento de resíduos que não sejam compatíveis com o objeto contratual, com o licenciamento ambiental, com a capacidade técnica da unidade ou com as normas aplicáveis, especialmente resíduos perigosos, resíduos de serviços de saúde, resíduos industriais, explosivos, radioativos, entulho, animais mortos, substâncias inflamáveis indevidas, resíduos líquidos não autorizados ou quaisquer materiais que coloquem em risco a operação, a segurança, o meio ambiente ou a integridade dos equipamentos.</w:t>
      </w:r>
    </w:p>
    <w:p w14:paraId="5EC1C59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16.6. A recusa ou segregação de resíduos deverá ser registrada em relatório próprio e comunicada ao Poder Concedente, indicando a natureza do material, a data, a origem identificada, quando possível, a quantidade estimada, as providências adotadas e a destinação ambientalmente adequada recomendada ou executada.</w:t>
      </w:r>
    </w:p>
    <w:p w14:paraId="4AC6099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16.7. A Concessionária deverá manter sistema de pesagem, controle de entrada, registro operacional e rastreabilidade dos resíduos recebidos e tratados, permitindo ao Poder Concedente e aos órgãos de controle o acesso às informações necessárias à fiscalização contratual.</w:t>
      </w:r>
    </w:p>
    <w:p w14:paraId="2A6B00F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16.8. A operação da Unidade de Tratamento Termoquímico deverá observar padrões mínimos de disponibilidade, continuidade, eficiência e desempenho, conforme definidos no Sistema de Mensuração de Desempenho, podendo o descumprimento desses padrões ensejar glosas, descontos, sanções, exigência de plano de correção ou demais medidas previstas neste Contrato.</w:t>
      </w:r>
    </w:p>
    <w:p w14:paraId="661090B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16.9. Considera-se serviço adequado, para fins deste Contrato, aquele que satisfaz as condições de regularidade, continuidade, eficiência, segurança, atualidade, conformidade ambiental, rastreabilidade, transparência, modicidade da Contraprestação Pública e cumprimento dos indicadores de desempenho.</w:t>
      </w:r>
    </w:p>
    <w:p w14:paraId="248BC06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16.10. Para fins da subcláusula anterior, consideram-se:</w:t>
      </w:r>
    </w:p>
    <w:p w14:paraId="2060EAB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regularidade</w:t>
      </w:r>
      <w:proofErr w:type="gramEnd"/>
      <w:r w:rsidRPr="00FD6F0A">
        <w:rPr>
          <w:rFonts w:ascii="Arial" w:eastAsia="Times New Roman" w:hAnsi="Arial" w:cs="Arial"/>
          <w:kern w:val="0"/>
          <w:sz w:val="16"/>
          <w:szCs w:val="16"/>
          <w:lang w:eastAsia="pt-BR"/>
          <w14:ligatures w14:val="none"/>
        </w:rPr>
        <w:t>: execução dos serviços conforme este Contrato, seus anexos, licenças, normas técnicas e determinações legais aplicáveis;</w:t>
      </w:r>
    </w:p>
    <w:p w14:paraId="41182F6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II — </w:t>
      </w:r>
      <w:proofErr w:type="gramStart"/>
      <w:r w:rsidRPr="00FD6F0A">
        <w:rPr>
          <w:rFonts w:ascii="Arial" w:eastAsia="Times New Roman" w:hAnsi="Arial" w:cs="Arial"/>
          <w:kern w:val="0"/>
          <w:sz w:val="16"/>
          <w:szCs w:val="16"/>
          <w:lang w:eastAsia="pt-BR"/>
          <w14:ligatures w14:val="none"/>
        </w:rPr>
        <w:t>continuidade</w:t>
      </w:r>
      <w:proofErr w:type="gramEnd"/>
      <w:r w:rsidRPr="00FD6F0A">
        <w:rPr>
          <w:rFonts w:ascii="Arial" w:eastAsia="Times New Roman" w:hAnsi="Arial" w:cs="Arial"/>
          <w:kern w:val="0"/>
          <w:sz w:val="16"/>
          <w:szCs w:val="16"/>
          <w:lang w:eastAsia="pt-BR"/>
          <w14:ligatures w14:val="none"/>
        </w:rPr>
        <w:t>: manutenção da disponibilidade dos serviços, ressalvadas interrupções programadas, eventos de força maior, caso fortuito, emergências, falhas não imputáveis à Concessionária ou hipóteses previstas neste Contrato;</w:t>
      </w:r>
    </w:p>
    <w:p w14:paraId="57DFC84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eficiência: utilização adequada dos recursos, equipamentos, pessoal, tecnologia e processos para cumprimento dos parâmetros técnicos e econômicos da PPP;</w:t>
      </w:r>
    </w:p>
    <w:p w14:paraId="3F14272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segurança</w:t>
      </w:r>
      <w:proofErr w:type="gramEnd"/>
      <w:r w:rsidRPr="00FD6F0A">
        <w:rPr>
          <w:rFonts w:ascii="Arial" w:eastAsia="Times New Roman" w:hAnsi="Arial" w:cs="Arial"/>
          <w:kern w:val="0"/>
          <w:sz w:val="16"/>
          <w:szCs w:val="16"/>
          <w:lang w:eastAsia="pt-BR"/>
          <w14:ligatures w14:val="none"/>
        </w:rPr>
        <w:t>: adoção de medidas de prevenção, controle e resposta a riscos operacionais, ambientais, trabalhistas, industriais e comunitários;</w:t>
      </w:r>
    </w:p>
    <w:p w14:paraId="032F2D0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atualidade</w:t>
      </w:r>
      <w:proofErr w:type="gramEnd"/>
      <w:r w:rsidRPr="00FD6F0A">
        <w:rPr>
          <w:rFonts w:ascii="Arial" w:eastAsia="Times New Roman" w:hAnsi="Arial" w:cs="Arial"/>
          <w:kern w:val="0"/>
          <w:sz w:val="16"/>
          <w:szCs w:val="16"/>
          <w:lang w:eastAsia="pt-BR"/>
          <w14:ligatures w14:val="none"/>
        </w:rPr>
        <w:t>: manutenção, conservação, atualização e modernização dos equipamentos, sistemas, processos e instalações, conforme exigências contratuais e tecnológicas aplicáveis;</w:t>
      </w:r>
    </w:p>
    <w:p w14:paraId="43DF5D4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conformidade</w:t>
      </w:r>
      <w:proofErr w:type="gramEnd"/>
      <w:r w:rsidRPr="00FD6F0A">
        <w:rPr>
          <w:rFonts w:ascii="Arial" w:eastAsia="Times New Roman" w:hAnsi="Arial" w:cs="Arial"/>
          <w:kern w:val="0"/>
          <w:sz w:val="16"/>
          <w:szCs w:val="16"/>
          <w:lang w:eastAsia="pt-BR"/>
          <w14:ligatures w14:val="none"/>
        </w:rPr>
        <w:t xml:space="preserve"> ambiental: operação em consonância com as licenças, condicionantes, padrões de emissão, normas ambientais e medidas de controle aplicáveis;</w:t>
      </w:r>
    </w:p>
    <w:p w14:paraId="6B0A50A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rastreabilidade: registro, controle e disponibilização de informações sobre resíduos recebidos, resíduos tratados, subprodutos gerados, emissões, ocorrências e desempenho;</w:t>
      </w:r>
    </w:p>
    <w:p w14:paraId="05C5CC3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VIII — modicidade da Contraprestação Pública: relação adequada entre encargos da Concessionária, qualidade dos serviços, receitas acessórias, eficiência operacional e remuneração </w:t>
      </w:r>
      <w:proofErr w:type="gramStart"/>
      <w:r w:rsidRPr="00FD6F0A">
        <w:rPr>
          <w:rFonts w:ascii="Arial" w:eastAsia="Times New Roman" w:hAnsi="Arial" w:cs="Arial"/>
          <w:kern w:val="0"/>
          <w:sz w:val="16"/>
          <w:szCs w:val="16"/>
          <w:lang w:eastAsia="pt-BR"/>
          <w14:ligatures w14:val="none"/>
        </w:rPr>
        <w:t>pública.*</w:t>
      </w:r>
      <w:proofErr w:type="gramEnd"/>
      <w:r w:rsidRPr="00FD6F0A">
        <w:rPr>
          <w:rFonts w:ascii="Arial" w:eastAsia="Times New Roman" w:hAnsi="Arial" w:cs="Arial"/>
          <w:kern w:val="0"/>
          <w:sz w:val="16"/>
          <w:szCs w:val="16"/>
          <w:lang w:eastAsia="pt-BR"/>
          <w14:ligatures w14:val="none"/>
        </w:rPr>
        <w:t>*</w:t>
      </w:r>
    </w:p>
    <w:p w14:paraId="103781C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16.11. A Concessionária terá liberdade técnica, operacional, administrativa, empresarial e gerencial para execução dos Serviços Concedidos, desde que observe os limites deste Contrato, do Edital, das licenças, das normas aplicáveis, da Matriz de Riscos e dos indicadores de desempenho.</w:t>
      </w:r>
    </w:p>
    <w:p w14:paraId="3C7B043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16.12. As manutenções preventivas, corretivas programadas, paradas técnicas, substituições de equipamentos e intervenções relevantes deverão ser planejadas e comunicadas previamente ao Poder Concedente, com indicação do prazo estimado, impacto operacional, medidas de contingência e procedimentos para preservar a continuidade dos serviços.</w:t>
      </w:r>
    </w:p>
    <w:p w14:paraId="565E7A8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16.13. Interrupções emergenciais poderão ser realizadas pela Concessionária quando necessárias à proteção da vida, da saúde pública, do meio ambiente, da segurança operacional, da integridade dos equipamentos ou da conformidade ambiental, devendo ser comunicadas ao Poder Concedente tão logo possível, com relatório posterior das causas e providências adotadas.</w:t>
      </w:r>
    </w:p>
    <w:p w14:paraId="018FECE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16.14. A Concessionária deverá manter Plano de Contingência, Plano de Emergência, Plano de Segurança Operacional, Plano de Manutenção e Plano de Comunicação de Ocorrências, observadas as exigências do Contrato, do Caderno Técnico-Operacional, do Caderno Ambiental e dos órgãos competentes.</w:t>
      </w:r>
    </w:p>
    <w:p w14:paraId="0981366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16.15. A Concessionária deverá comunicar imediatamente ao Poder Concedente e, quando cabível, aos órgãos competentes, qualquer fato que possa comprometer a continuidade dos serviços, a saúde pública, a segurança da comunidade, a integridade dos trabalhadores, a conformidade ambiental ou a estabilidade operacional da unidade.</w:t>
      </w:r>
    </w:p>
    <w:p w14:paraId="3D112CB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16.16. Em caso de sinistro, acidente relevante, falha ambiental, incêndio, explosão, emissão fora dos padrões autorizados, vazamento, paralisação significativa ou outro evento crítico, a Concessionária deverá adotar imediatamente as medidas de contenção, segurança e comunicação cabíveis, apresentando relatório circunstanciado ao Poder Concedente no prazo de até 10 dias úteis, ou em prazo menor se exigido por autoridade competente.</w:t>
      </w:r>
    </w:p>
    <w:p w14:paraId="56ED544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16.17. Normas, regulamentos, condicionantes ambientais, determinações de autoridades competentes ou exigências supervenientes aplicáveis aos Serviços Concedidos deverão ser cumpridos pela Concessionária, observada a Matriz de Riscos e o direito à revisão contratual quando tais exigências alterarem substancialmente os encargos, custos, receitas ou condições originalmente pactuadas.</w:t>
      </w:r>
    </w:p>
    <w:p w14:paraId="69C6868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16.18. A Concessionária responderá pela qualidade, segurança, regularidade, eficiência e conformidade ambiental dos Serviços Concedidos, sem prejuízo das responsabilidades atribuídas ao Poder Concedente, aos geradores, aos transportadores, aos órgãos públicos ou a terceiros, conforme legislação aplicável e Matriz de Riscos.</w:t>
      </w:r>
    </w:p>
    <w:p w14:paraId="0023AA03" w14:textId="77777777" w:rsidR="00D35DCF"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3ED69DD8">
          <v:rect id="_x0000_i1043" style="width:0;height:1.5pt" o:hralign="center" o:hrstd="t" o:hr="t" fillcolor="#a0a0a0" stroked="f"/>
        </w:pict>
      </w:r>
    </w:p>
    <w:p w14:paraId="733DD4B5"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17ª — FONTES DE RECEITA E RECEITAS ACESSÓRIAS</w:t>
      </w:r>
    </w:p>
    <w:p w14:paraId="2616169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17.1. A Concessionária fará jus à Contraprestação Pública devida pelo Poder Concedente, nos termos deste Contrato, da Proposta Comercial vencedora, do Sistema de Mensuração de Desempenho, da Matriz de Riscos e das regras de medição, reajuste e revisão contratual.</w:t>
      </w:r>
    </w:p>
    <w:p w14:paraId="386EA52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17.2. A Concessionária poderá auferir receitas acessórias, alternativas, complementares ou decorrentes de projetos associados, desde que compatíveis com o objeto da PPP, previamente autorizadas quando exigido, ambientalmente licenciadas quando aplicável, e desde que não prejudiquem a adequada prestação dos Serviços Concedidos ao Município.</w:t>
      </w:r>
    </w:p>
    <w:p w14:paraId="07C2CFB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17.3. Poderão constituir receitas acessórias, observadas as regras do Edital, deste Contrato e dos anexos próprios:</w:t>
      </w:r>
    </w:p>
    <w:p w14:paraId="57A8683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 — comercialização, compensação, cessão, venda ou aproveitamento econômico da energia gerada ou disponibilizada a partir do tratamento dos RSU;</w:t>
      </w:r>
    </w:p>
    <w:p w14:paraId="72B1F42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 — comercialização, beneficiamento ou destinação econômica de gás/</w:t>
      </w:r>
      <w:proofErr w:type="spellStart"/>
      <w:r w:rsidRPr="00FD6F0A">
        <w:rPr>
          <w:rFonts w:ascii="Arial" w:eastAsia="Times New Roman" w:hAnsi="Arial" w:cs="Arial"/>
          <w:kern w:val="0"/>
          <w:sz w:val="16"/>
          <w:szCs w:val="16"/>
          <w:lang w:eastAsia="pt-BR"/>
          <w14:ligatures w14:val="none"/>
        </w:rPr>
        <w:t>syngas</w:t>
      </w:r>
      <w:proofErr w:type="spellEnd"/>
      <w:r w:rsidRPr="00FD6F0A">
        <w:rPr>
          <w:rFonts w:ascii="Arial" w:eastAsia="Times New Roman" w:hAnsi="Arial" w:cs="Arial"/>
          <w:kern w:val="0"/>
          <w:sz w:val="16"/>
          <w:szCs w:val="16"/>
          <w:lang w:eastAsia="pt-BR"/>
          <w14:ligatures w14:val="none"/>
        </w:rPr>
        <w:t xml:space="preserve">, </w:t>
      </w:r>
      <w:proofErr w:type="spellStart"/>
      <w:r w:rsidRPr="00FD6F0A">
        <w:rPr>
          <w:rFonts w:ascii="Arial" w:eastAsia="Times New Roman" w:hAnsi="Arial" w:cs="Arial"/>
          <w:kern w:val="0"/>
          <w:sz w:val="16"/>
          <w:szCs w:val="16"/>
          <w:lang w:eastAsia="pt-BR"/>
          <w14:ligatures w14:val="none"/>
        </w:rPr>
        <w:t>biochar</w:t>
      </w:r>
      <w:proofErr w:type="spellEnd"/>
      <w:r w:rsidRPr="00FD6F0A">
        <w:rPr>
          <w:rFonts w:ascii="Arial" w:eastAsia="Times New Roman" w:hAnsi="Arial" w:cs="Arial"/>
          <w:kern w:val="0"/>
          <w:sz w:val="16"/>
          <w:szCs w:val="16"/>
          <w:lang w:eastAsia="pt-BR"/>
          <w14:ligatures w14:val="none"/>
        </w:rPr>
        <w:t xml:space="preserve">, óleo </w:t>
      </w:r>
      <w:proofErr w:type="spellStart"/>
      <w:r w:rsidRPr="00FD6F0A">
        <w:rPr>
          <w:rFonts w:ascii="Arial" w:eastAsia="Times New Roman" w:hAnsi="Arial" w:cs="Arial"/>
          <w:kern w:val="0"/>
          <w:sz w:val="16"/>
          <w:szCs w:val="16"/>
          <w:lang w:eastAsia="pt-BR"/>
          <w14:ligatures w14:val="none"/>
        </w:rPr>
        <w:t>pirolítico</w:t>
      </w:r>
      <w:proofErr w:type="spellEnd"/>
      <w:r w:rsidRPr="00FD6F0A">
        <w:rPr>
          <w:rFonts w:ascii="Arial" w:eastAsia="Times New Roman" w:hAnsi="Arial" w:cs="Arial"/>
          <w:kern w:val="0"/>
          <w:sz w:val="16"/>
          <w:szCs w:val="16"/>
          <w:lang w:eastAsia="pt-BR"/>
          <w14:ligatures w14:val="none"/>
        </w:rPr>
        <w:t xml:space="preserve"> e demais subprodutos do processo;</w:t>
      </w:r>
    </w:p>
    <w:p w14:paraId="2FF103B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créditos de carbono, certificados ambientais, ativos ambientais, certificados de redução de emissões ou instrumentos equivalentes, quando juridicamente admitidos;</w:t>
      </w:r>
    </w:p>
    <w:p w14:paraId="4C2770B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IV — recebimento e tratamento de resíduos de outros municípios, consórcios públicos, entidades públicas ou agentes privados, quando autorizado;</w:t>
      </w:r>
    </w:p>
    <w:p w14:paraId="201B3CE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comercialização</w:t>
      </w:r>
      <w:proofErr w:type="gramEnd"/>
      <w:r w:rsidRPr="00FD6F0A">
        <w:rPr>
          <w:rFonts w:ascii="Arial" w:eastAsia="Times New Roman" w:hAnsi="Arial" w:cs="Arial"/>
          <w:kern w:val="0"/>
          <w:sz w:val="16"/>
          <w:szCs w:val="16"/>
          <w:lang w:eastAsia="pt-BR"/>
          <w14:ligatures w14:val="none"/>
        </w:rPr>
        <w:t xml:space="preserve"> de materiais recicláveis, quando adquiridos ou legitimamente incorporados à operação da Concessionária;</w:t>
      </w:r>
    </w:p>
    <w:p w14:paraId="4FFB198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prestação</w:t>
      </w:r>
      <w:proofErr w:type="gramEnd"/>
      <w:r w:rsidRPr="00FD6F0A">
        <w:rPr>
          <w:rFonts w:ascii="Arial" w:eastAsia="Times New Roman" w:hAnsi="Arial" w:cs="Arial"/>
          <w:kern w:val="0"/>
          <w:sz w:val="16"/>
          <w:szCs w:val="16"/>
          <w:lang w:eastAsia="pt-BR"/>
          <w14:ligatures w14:val="none"/>
        </w:rPr>
        <w:t xml:space="preserve"> de serviços técnicos, operacionais ou ambientais associados ao objeto da PPP, desde que autorizados e compatíveis com a capacidade da unidade;</w:t>
      </w:r>
    </w:p>
    <w:p w14:paraId="6F0FBDD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outras receitas expressamente autorizadas pelo Poder Concedente e admitidas pela legislação aplicável.</w:t>
      </w:r>
    </w:p>
    <w:p w14:paraId="49F3B55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17.4. A exploração das receitas acessórias deverá observar os seguintes requisitos:</w:t>
      </w:r>
    </w:p>
    <w:p w14:paraId="2581377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compatibilidade</w:t>
      </w:r>
      <w:proofErr w:type="gramEnd"/>
      <w:r w:rsidRPr="00FD6F0A">
        <w:rPr>
          <w:rFonts w:ascii="Arial" w:eastAsia="Times New Roman" w:hAnsi="Arial" w:cs="Arial"/>
          <w:kern w:val="0"/>
          <w:sz w:val="16"/>
          <w:szCs w:val="16"/>
          <w:lang w:eastAsia="pt-BR"/>
          <w14:ligatures w14:val="none"/>
        </w:rPr>
        <w:t xml:space="preserve"> com o licenciamento ambiental da Unidade de Tratamento Termoquímico;</w:t>
      </w:r>
    </w:p>
    <w:p w14:paraId="69393D5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inexistência</w:t>
      </w:r>
      <w:proofErr w:type="gramEnd"/>
      <w:r w:rsidRPr="00FD6F0A">
        <w:rPr>
          <w:rFonts w:ascii="Arial" w:eastAsia="Times New Roman" w:hAnsi="Arial" w:cs="Arial"/>
          <w:kern w:val="0"/>
          <w:sz w:val="16"/>
          <w:szCs w:val="16"/>
          <w:lang w:eastAsia="pt-BR"/>
          <w14:ligatures w14:val="none"/>
        </w:rPr>
        <w:t xml:space="preserve"> de prejuízo à prioridade de atendimento dos RSU do Município;</w:t>
      </w:r>
    </w:p>
    <w:p w14:paraId="53F361D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respeito à capacidade operacional e aos limites técnicos da unidade;</w:t>
      </w:r>
    </w:p>
    <w:p w14:paraId="3AFE2FA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rastreabilidade</w:t>
      </w:r>
      <w:proofErr w:type="gramEnd"/>
      <w:r w:rsidRPr="00FD6F0A">
        <w:rPr>
          <w:rFonts w:ascii="Arial" w:eastAsia="Times New Roman" w:hAnsi="Arial" w:cs="Arial"/>
          <w:kern w:val="0"/>
          <w:sz w:val="16"/>
          <w:szCs w:val="16"/>
          <w:lang w:eastAsia="pt-BR"/>
          <w14:ligatures w14:val="none"/>
        </w:rPr>
        <w:t xml:space="preserve"> contábil, operacional e documental;</w:t>
      </w:r>
    </w:p>
    <w:p w14:paraId="447707B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observância</w:t>
      </w:r>
      <w:proofErr w:type="gramEnd"/>
      <w:r w:rsidRPr="00FD6F0A">
        <w:rPr>
          <w:rFonts w:ascii="Arial" w:eastAsia="Times New Roman" w:hAnsi="Arial" w:cs="Arial"/>
          <w:kern w:val="0"/>
          <w:sz w:val="16"/>
          <w:szCs w:val="16"/>
          <w:lang w:eastAsia="pt-BR"/>
          <w14:ligatures w14:val="none"/>
        </w:rPr>
        <w:t xml:space="preserve"> da legislação tributária, ambiental, energética, sanitária, regulatória e contratual aplicável;</w:t>
      </w:r>
    </w:p>
    <w:p w14:paraId="2570B0F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VI — </w:t>
      </w:r>
      <w:proofErr w:type="gramStart"/>
      <w:r w:rsidRPr="00FD6F0A">
        <w:rPr>
          <w:rFonts w:ascii="Arial" w:eastAsia="Times New Roman" w:hAnsi="Arial" w:cs="Arial"/>
          <w:kern w:val="0"/>
          <w:sz w:val="16"/>
          <w:szCs w:val="16"/>
          <w:lang w:eastAsia="pt-BR"/>
          <w14:ligatures w14:val="none"/>
        </w:rPr>
        <w:t>transparência</w:t>
      </w:r>
      <w:proofErr w:type="gramEnd"/>
      <w:r w:rsidRPr="00FD6F0A">
        <w:rPr>
          <w:rFonts w:ascii="Arial" w:eastAsia="Times New Roman" w:hAnsi="Arial" w:cs="Arial"/>
          <w:kern w:val="0"/>
          <w:sz w:val="16"/>
          <w:szCs w:val="16"/>
          <w:lang w:eastAsia="pt-BR"/>
          <w14:ligatures w14:val="none"/>
        </w:rPr>
        <w:t xml:space="preserve"> perante o Poder Concedente e órgãos de controle;</w:t>
      </w:r>
    </w:p>
    <w:p w14:paraId="6F42666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preservação do equilíbrio econômico-financeiro do Contrato e da modicidade da Contraprestação Pública.</w:t>
      </w:r>
    </w:p>
    <w:p w14:paraId="616023E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17.5. A energia eventualmente gerada ou aproveitada no âmbito da PPP será disciplinada em anexo específico, que tratará, conforme o caso, do autoconsumo da unidade, da venda ou disponibilização ao Município, de eventuais descontos, da compensação energética, da comercialização de excedentes, das responsabilidades regulatórias e dos riscos setoriais.</w:t>
      </w:r>
    </w:p>
    <w:p w14:paraId="404D8F9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17.6. O recebimento de resíduos de outros municípios, consórcios públicos, entidades públicas ou agentes privados dependerá de prévia autorização do Poder Concedente, compatibilidade com o licenciamento ambiental, disponibilidade de capacidade operacional e comprovação de que não haverá prejuízo ao atendimento prioritário do Município de Ribeira do Pombal/BA.</w:t>
      </w:r>
    </w:p>
    <w:p w14:paraId="7A8B2CD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17.7. As receitas provenientes do recebimento e tratamento de resíduos de terceiros deverão ser contabilizadas separadamente, para fins de transparência, fiscalização, acompanhamento econômico-financeiro e preservação da adequada execução contratual.</w:t>
      </w:r>
    </w:p>
    <w:p w14:paraId="4843ED6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17.8. A Concessionária poderá celebrar ajustes comerciais com cooperativas, associações de catadores ou outros agentes da cadeia de reciclagem para aquisição, venda, triagem, segregação ou destinação de materiais recicláveis, observadas a legislação aplicável, a livre negociação entre as partes e a inexistência de exclusividade obrigatória, salvo previsão expressa em instrumento próprio.</w:t>
      </w:r>
    </w:p>
    <w:p w14:paraId="70F846C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17.9. As receitas acessórias poderão ser consideradas na modelagem econômico-financeira da PPP, na composição da Proposta Comercial vencedora e na preservação da modicidade da Contraprestação Pública, conforme critérios definidos no Edital e nos anexos econômico-financeiros.</w:t>
      </w:r>
    </w:p>
    <w:p w14:paraId="7FC0853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17.10. O Edital poderá prever que determinadas receitas acessórias sejam utilizadas para fins de redução da Contraprestação Pública, modicidade econômica, desconto em energia fornecida ao Município, melhoria da proposta comercial ou outro mecanismo de benefício ao Poder Concedente, sem obrigatoriedade de fixação prévia de percentual de participação direta do Município.</w:t>
      </w:r>
    </w:p>
    <w:p w14:paraId="17C3033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17.11. A Concessionária deverá manter escrituração contábil segregada das receitas acessórias, permitindo ao Poder Concedente, à auditoria independente e aos órgãos de controle verificar origem, valores, volumes comercializados, contratos, notas fiscais, custos diretamente associados e demais informações necessárias à fiscalização e ao acompanhamento da equação econômico-financeira do Contrato.</w:t>
      </w:r>
    </w:p>
    <w:p w14:paraId="2F5F416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17.12. As receitas acessórias consideradas na modelagem econômico-financeira inicial deverão ser explicitadas no Modelo Econômico-Financeiro Referencial e na Proposta Comercial vencedora, para fins de aferição da equação econômico-financeira do Contrato.</w:t>
      </w:r>
    </w:p>
    <w:p w14:paraId="745CDFE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17.13. Receitas acessórias não previstas originalmente ou decorrentes de novos projetos associados poderão ser autorizadas pelo Poder Concedente, mediante avaliação de compatibilidade técnica, jurídica, ambiental, econômico-financeira e de interesse público, podendo ensejar revisão da modelagem econômico-financeira, quando cabível.</w:t>
      </w:r>
    </w:p>
    <w:p w14:paraId="2A05EEA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17.14. A exploração de receitas acessórias não poderá justificar redução de qualidade, indisponibilidade, atraso, desvio de finalidade ou prejuízo à prestação dos Serviços Concedidos ao Município.</w:t>
      </w:r>
    </w:p>
    <w:p w14:paraId="40A0E810" w14:textId="77777777" w:rsidR="00D35DCF"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4A724701">
          <v:rect id="_x0000_i1044" style="width:0;height:1.5pt" o:hralign="center" o:hrstd="t" o:hr="t" fillcolor="#a0a0a0" stroked="f"/>
        </w:pict>
      </w:r>
    </w:p>
    <w:p w14:paraId="33F459BD"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p>
    <w:p w14:paraId="713A0779"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p>
    <w:p w14:paraId="0734FD2B"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p>
    <w:p w14:paraId="2645B89B"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b/>
          <w:bCs/>
          <w:kern w:val="36"/>
          <w:sz w:val="16"/>
          <w:szCs w:val="16"/>
          <w:lang w:eastAsia="pt-BR"/>
          <w14:ligatures w14:val="none"/>
        </w:rPr>
      </w:pPr>
      <w:r w:rsidRPr="00FD6F0A">
        <w:rPr>
          <w:rFonts w:ascii="Arial" w:eastAsia="Times New Roman" w:hAnsi="Arial" w:cs="Arial"/>
          <w:b/>
          <w:bCs/>
          <w:kern w:val="36"/>
          <w:sz w:val="16"/>
          <w:szCs w:val="16"/>
          <w:lang w:eastAsia="pt-BR"/>
          <w14:ligatures w14:val="none"/>
        </w:rPr>
        <w:t>PARTE 5 — CLÁUSULAS 18ª A 21ª</w:t>
      </w:r>
    </w:p>
    <w:p w14:paraId="5BC7CE1A" w14:textId="77777777" w:rsidR="00D35DCF" w:rsidRPr="00FD6F0A" w:rsidRDefault="00D35DCF" w:rsidP="00FD1BC2">
      <w:pPr>
        <w:spacing w:before="100" w:beforeAutospacing="1" w:after="100" w:afterAutospacing="1" w:line="360" w:lineRule="auto"/>
        <w:ind w:firstLine="709"/>
        <w:outlineLvl w:val="1"/>
        <w:rPr>
          <w:rFonts w:ascii="Arial" w:eastAsia="Times New Roman" w:hAnsi="Arial" w:cs="Arial"/>
          <w:b/>
          <w:bCs/>
          <w:kern w:val="0"/>
          <w:sz w:val="16"/>
          <w:szCs w:val="16"/>
          <w:lang w:eastAsia="pt-BR"/>
          <w14:ligatures w14:val="none"/>
        </w:rPr>
      </w:pPr>
      <w:r w:rsidRPr="00FD6F0A">
        <w:rPr>
          <w:rFonts w:ascii="Arial" w:eastAsia="Times New Roman" w:hAnsi="Arial" w:cs="Arial"/>
          <w:b/>
          <w:bCs/>
          <w:kern w:val="0"/>
          <w:sz w:val="16"/>
          <w:szCs w:val="16"/>
          <w:lang w:eastAsia="pt-BR"/>
          <w14:ligatures w14:val="none"/>
        </w:rPr>
        <w:t>Contraprestação Pública, Medição, Pagamento, Fundo Garantidor, Equilíbrio Econômico-Financeiro e Reajuste</w:t>
      </w:r>
    </w:p>
    <w:p w14:paraId="1B3A9357" w14:textId="77777777" w:rsidR="00D35DCF"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6714C713">
          <v:rect id="_x0000_i1045" style="width:0;height:1.5pt" o:hralign="center" o:hrstd="t" o:hr="t" fillcolor="#a0a0a0" stroked="f"/>
        </w:pict>
      </w:r>
    </w:p>
    <w:p w14:paraId="3133268E"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18ª — CONTRAPRESTAÇÃO PÚBLICA, MEDIÇÃO, FATURAMENTO E PAGAMENTO</w:t>
      </w:r>
    </w:p>
    <w:p w14:paraId="125AE70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18.1. A Concessionária fará jus à Contraprestação Pública pela prestação dos Serviços Concedidos, calculada conforme a Proposta Comercial vencedora, o Edital, este Contrato, o Sistema de Mensuração de Desempenho, a Matriz de Riscos e as regras de reajuste, revisão e recomposição do equilíbrio econômico-financeiro.</w:t>
      </w:r>
    </w:p>
    <w:p w14:paraId="445E08C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18.2. A Contraprestação Pública remunerará, conforme previsto no Edital e na Proposta Comercial vencedora, a disponibilidade da Unidade de Tratamento Termoquímico, o recebimento e tratamento dos RSU, a operação e manutenção dos bens afetos, o cumprimento dos indicadores de desempenho, as obrigações ambientais, os investimentos, os custos operacionais, os encargos financeiros, tributários, trabalhistas, previdenciários e demais obrigações necessárias à execução do Contrato.</w:t>
      </w:r>
    </w:p>
    <w:p w14:paraId="6682AEB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18.3. A Contraprestação Pública somente será devida de forma ordinária a partir da emissão do Termo de Início de Operação Comercial, salvo hipóteses expressamente previstas no Edital, no Contrato ou no Modelo Econômico-Financeiro.</w:t>
      </w:r>
    </w:p>
    <w:p w14:paraId="3E74FA0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18.4. A quantidade mínima diária de referência de 80 toneladas/dia de RSU poderá ser considerada, conforme previsto no Edital e na Proposta Comercial vencedora, como parâmetro de dimensionamento, disponibilidade operacional ou remuneração mínima, desde que a Concessionária mantenha a unidade apta, licenciada, disponível e operacional para recebimento e tratamento dos resíduos.</w:t>
      </w:r>
    </w:p>
    <w:p w14:paraId="28A8685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18.5. Não será devida remuneração mínima, total ou parcial, quando a não prestação dos serviços, a indisponibilidade da unidade, a redução de capacidade, a recusa indevida de resíduos, a paralisação, a desconformidade ambiental ou o descumprimento de indicadores decorrerem de fato imputável à Concessionária, sem prejuízo das glosas e sanções cabíveis.</w:t>
      </w:r>
    </w:p>
    <w:p w14:paraId="5FB8636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18.6. Para fins de medição e faturamento, a Concessionária apresentará ao Poder Concedente, até o [●] dia útil de cada mês, Relatório de Medição referente ao mês anterior, acompanhado, conforme aplicável, dos seguintes documentos:</w:t>
      </w:r>
    </w:p>
    <w:p w14:paraId="3FC9E89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demonstrativo</w:t>
      </w:r>
      <w:proofErr w:type="gramEnd"/>
      <w:r w:rsidRPr="00FD6F0A">
        <w:rPr>
          <w:rFonts w:ascii="Arial" w:eastAsia="Times New Roman" w:hAnsi="Arial" w:cs="Arial"/>
          <w:kern w:val="0"/>
          <w:sz w:val="16"/>
          <w:szCs w:val="16"/>
          <w:lang w:eastAsia="pt-BR"/>
          <w14:ligatures w14:val="none"/>
        </w:rPr>
        <w:t xml:space="preserve"> dos RSU recebidos, aceitos, recusados, segregados e tratados;</w:t>
      </w:r>
    </w:p>
    <w:p w14:paraId="3FECCCF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registros</w:t>
      </w:r>
      <w:proofErr w:type="gramEnd"/>
      <w:r w:rsidRPr="00FD6F0A">
        <w:rPr>
          <w:rFonts w:ascii="Arial" w:eastAsia="Times New Roman" w:hAnsi="Arial" w:cs="Arial"/>
          <w:kern w:val="0"/>
          <w:sz w:val="16"/>
          <w:szCs w:val="16"/>
          <w:lang w:eastAsia="pt-BR"/>
          <w14:ligatures w14:val="none"/>
        </w:rPr>
        <w:t xml:space="preserve"> de pesagem e controle de entrada;</w:t>
      </w:r>
    </w:p>
    <w:p w14:paraId="7A7FC69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demonstrativo de disponibilidade operacional da unidade;</w:t>
      </w:r>
    </w:p>
    <w:p w14:paraId="12F37FA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relatório</w:t>
      </w:r>
      <w:proofErr w:type="gramEnd"/>
      <w:r w:rsidRPr="00FD6F0A">
        <w:rPr>
          <w:rFonts w:ascii="Arial" w:eastAsia="Times New Roman" w:hAnsi="Arial" w:cs="Arial"/>
          <w:kern w:val="0"/>
          <w:sz w:val="16"/>
          <w:szCs w:val="16"/>
          <w:lang w:eastAsia="pt-BR"/>
          <w14:ligatures w14:val="none"/>
        </w:rPr>
        <w:t xml:space="preserve"> de desempenho conforme os indicadores contratuais;</w:t>
      </w:r>
    </w:p>
    <w:p w14:paraId="2275050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relatório</w:t>
      </w:r>
      <w:proofErr w:type="gramEnd"/>
      <w:r w:rsidRPr="00FD6F0A">
        <w:rPr>
          <w:rFonts w:ascii="Arial" w:eastAsia="Times New Roman" w:hAnsi="Arial" w:cs="Arial"/>
          <w:kern w:val="0"/>
          <w:sz w:val="16"/>
          <w:szCs w:val="16"/>
          <w:lang w:eastAsia="pt-BR"/>
          <w14:ligatures w14:val="none"/>
        </w:rPr>
        <w:t xml:space="preserve"> de ocorrências operacionais, paralisações, manutenções e contingências;</w:t>
      </w:r>
    </w:p>
    <w:p w14:paraId="7E4DE14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relatório</w:t>
      </w:r>
      <w:proofErr w:type="gramEnd"/>
      <w:r w:rsidRPr="00FD6F0A">
        <w:rPr>
          <w:rFonts w:ascii="Arial" w:eastAsia="Times New Roman" w:hAnsi="Arial" w:cs="Arial"/>
          <w:kern w:val="0"/>
          <w:sz w:val="16"/>
          <w:szCs w:val="16"/>
          <w:lang w:eastAsia="pt-BR"/>
          <w14:ligatures w14:val="none"/>
        </w:rPr>
        <w:t xml:space="preserve"> ambiental, incluindo cumprimento de condicionantes e eventos relevantes;</w:t>
      </w:r>
    </w:p>
    <w:p w14:paraId="0CC98DC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VII — demonstrativo de glosas, descontos ou abatimentos aplicáveis;</w:t>
      </w:r>
    </w:p>
    <w:p w14:paraId="2B50214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nota fiscal ou documento fiscal correspondente;</w:t>
      </w:r>
    </w:p>
    <w:p w14:paraId="3C192D1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demais</w:t>
      </w:r>
      <w:proofErr w:type="gramEnd"/>
      <w:r w:rsidRPr="00FD6F0A">
        <w:rPr>
          <w:rFonts w:ascii="Arial" w:eastAsia="Times New Roman" w:hAnsi="Arial" w:cs="Arial"/>
          <w:kern w:val="0"/>
          <w:sz w:val="16"/>
          <w:szCs w:val="16"/>
          <w:lang w:eastAsia="pt-BR"/>
          <w14:ligatures w14:val="none"/>
        </w:rPr>
        <w:t xml:space="preserve"> documentos exigidos pelo Edital, Contrato, Sistema de Mensuração de Desempenho ou legislação aplicável.</w:t>
      </w:r>
    </w:p>
    <w:p w14:paraId="2CE3506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18.7. O Poder Concedente analisará o Relatório de Medição no prazo de até 10 dias úteis, contado do recebimento da documentação completa, podendo aprová-lo integralmente, aprová-lo parcialmente, solicitar esclarecimentos ou contestar itens de forma motivada.</w:t>
      </w:r>
    </w:p>
    <w:p w14:paraId="278F533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18.8. A ausência de manifestação do Poder Concedente no prazo previsto não importará aceitação definitiva e irrestrita do Relatório de Medição, mas autorizará o processamento da parcela incontroversa e poderá ensejar a adoção dos mecanismos de solução administrativa previstos neste Contrato.</w:t>
      </w:r>
    </w:p>
    <w:p w14:paraId="4078EEE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18.9. Havendo contestação parcial do Relatório de Medição, a parcela incontroversa deverá ser processada e paga nos prazos contratuais, permanecendo a parcela controvertida sujeita à análise, esclarecimentos, compensação, glosa ou pagamento posterior, conforme decisão motivada.</w:t>
      </w:r>
    </w:p>
    <w:p w14:paraId="7A71E00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18.10. A Concessionária deverá prestar os esclarecimentos solicitados pelo Poder Concedente no prazo de até 5 dias úteis, salvo prazo diverso justificado pela complexidade das informações requeridas.</w:t>
      </w:r>
    </w:p>
    <w:p w14:paraId="7DACF4D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18.11. A aprovação, total ou parcial, do Relatório de Medição não afasta a possibilidade de auditoria, revisão, glosa ou compensação posterior, caso sejam </w:t>
      </w:r>
      <w:proofErr w:type="gramStart"/>
      <w:r w:rsidRPr="00FD6F0A">
        <w:rPr>
          <w:rFonts w:ascii="Arial" w:eastAsia="Times New Roman" w:hAnsi="Arial" w:cs="Arial"/>
          <w:kern w:val="0"/>
          <w:sz w:val="16"/>
          <w:szCs w:val="16"/>
          <w:lang w:eastAsia="pt-BR"/>
          <w14:ligatures w14:val="none"/>
        </w:rPr>
        <w:t>identificadas</w:t>
      </w:r>
      <w:proofErr w:type="gramEnd"/>
      <w:r w:rsidRPr="00FD6F0A">
        <w:rPr>
          <w:rFonts w:ascii="Arial" w:eastAsia="Times New Roman" w:hAnsi="Arial" w:cs="Arial"/>
          <w:kern w:val="0"/>
          <w:sz w:val="16"/>
          <w:szCs w:val="16"/>
          <w:lang w:eastAsia="pt-BR"/>
          <w14:ligatures w14:val="none"/>
        </w:rPr>
        <w:t xml:space="preserve"> inconsistências, erros materiais, fraude, duplicidade, descumprimento contratual ou informações incorretas.</w:t>
      </w:r>
    </w:p>
    <w:p w14:paraId="6F38C24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18.12. O pagamento da Contraprestação Pública observará o mecanismo de pagamento previsto no Edital, neste Contrato e no anexo específico de garantias e fluxo financeiro, incluindo, quando aplicável, conta vinculada, Fundo Garantidor, agente financeiro, empenho, liquidação, ordem de pagamento e demais procedimentos de direito financeiro.</w:t>
      </w:r>
    </w:p>
    <w:p w14:paraId="6F81FB3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18.13. A fatura regularmente emitida e acompanhada da documentação exigida será paga no prazo previsto no Edital e neste Contrato, observada a disponibilidade orçamentária e financeira, o mecanismo de garantia pública e as exigências legais aplicáveis.</w:t>
      </w:r>
    </w:p>
    <w:p w14:paraId="688FCD6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18.14. Nenhum pagamento efetuado pelo Poder Concedente importará aceitação definitiva dos serviços, renúncia ao direito de fiscalização, afastamento de responsabilidade da Concessionária ou impedimento à aplicação de glosas, compensações ou sanções cabíveis.</w:t>
      </w:r>
    </w:p>
    <w:p w14:paraId="6FC74FC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18.15. Em caso de atraso no pagamento da parcela incontroversa da Contraprestação Pública por fato imputável ao Poder Concedente, incidirão encargos moratórios na forma prevista no Edital e neste Contrato, sem prejuízo do acionamento dos mecanismos de garantia pública.</w:t>
      </w:r>
    </w:p>
    <w:p w14:paraId="4C4BF54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18.16. Os encargos moratórios poderão compreender atualização monetária pelo índice de reajuste contratual, juros de mora e multa, nos percentuais definidos no Edital e na versão final do Contrato, observada a legislação aplicável e a responsabilidade fiscal.</w:t>
      </w:r>
    </w:p>
    <w:p w14:paraId="190CC3E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18.17. O atraso no pagamento da Contraprestação Pública poderá ensejar o acionamento do mecanismo de garantia pública previsto neste Contrato, conforme os prazos, condições e procedimentos definidos no anexo próprio.</w:t>
      </w:r>
    </w:p>
    <w:p w14:paraId="19C4A0C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18.18. A suspensão ou redução dos Serviços Concedidos por inadimplemento do Poder Concedente somente poderá ocorrer nas hipóteses admitidas em lei e neste Contrato, mediante comunicação prévia, preservação das atividades essenciais à saúde pública e ao meio ambiente, observância do plano de contingência e sem prejuízo das medidas administrativas, judiciais ou de acionamento das garantias cabíveis.</w:t>
      </w:r>
    </w:p>
    <w:p w14:paraId="2759CC8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18.19. A Concessionária não poderá suspender serviços essenciais de forma abrupta ou em condições que gerem risco imediato à saúde pública, ao meio ambiente, à segurança da população ou à continuidade mínima do manejo de resíduos, salvo situação de risco operacional, ambiental ou de segurança devidamente justificada.</w:t>
      </w:r>
    </w:p>
    <w:p w14:paraId="3B088B79" w14:textId="77777777" w:rsidR="00D35DCF"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23260563">
          <v:rect id="_x0000_i1046" style="width:0;height:1.5pt" o:hralign="center" o:hrstd="t" o:hr="t" fillcolor="#a0a0a0" stroked="f"/>
        </w:pict>
      </w:r>
    </w:p>
    <w:p w14:paraId="51DB636B"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19ª — GARANTIA DE PAGAMENTO DO PODER CONCEDENTE E FUNDO GARANTIDOR</w:t>
      </w:r>
    </w:p>
    <w:p w14:paraId="6881DE2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19.1. As obrigações pecuniárias assumidas pelo Poder Concedente perante a Concessionária, decorrentes deste Contrato, serão garantidas por Fundo Garantidor de Parcerias Público-Privadas, constituído ou autorizado por legislação municipal específica, nos termos da Lei Federal nº 11.079/2004, da Lei Municipal nº 938/2024 e demais normas aplicáveis.</w:t>
      </w:r>
    </w:p>
    <w:p w14:paraId="5933852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19.2. O Fundo Garantidor terá por finalidade assegurar o pagamento das obrigações pecuniárias devidas pelo Poder Concedente à Concessionária, especialmente:</w:t>
      </w:r>
    </w:p>
    <w:p w14:paraId="2888425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parcelas</w:t>
      </w:r>
      <w:proofErr w:type="gramEnd"/>
      <w:r w:rsidRPr="00FD6F0A">
        <w:rPr>
          <w:rFonts w:ascii="Arial" w:eastAsia="Times New Roman" w:hAnsi="Arial" w:cs="Arial"/>
          <w:kern w:val="0"/>
          <w:sz w:val="16"/>
          <w:szCs w:val="16"/>
          <w:lang w:eastAsia="pt-BR"/>
          <w14:ligatures w14:val="none"/>
        </w:rPr>
        <w:t xml:space="preserve"> vencidas e não pagas da Contraprestação Pública;</w:t>
      </w:r>
    </w:p>
    <w:p w14:paraId="0E65281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encargos</w:t>
      </w:r>
      <w:proofErr w:type="gramEnd"/>
      <w:r w:rsidRPr="00FD6F0A">
        <w:rPr>
          <w:rFonts w:ascii="Arial" w:eastAsia="Times New Roman" w:hAnsi="Arial" w:cs="Arial"/>
          <w:kern w:val="0"/>
          <w:sz w:val="16"/>
          <w:szCs w:val="16"/>
          <w:lang w:eastAsia="pt-BR"/>
          <w14:ligatures w14:val="none"/>
        </w:rPr>
        <w:t xml:space="preserve"> moratórios incidentes sobre obrigações pecuniárias inadimplidas;</w:t>
      </w:r>
    </w:p>
    <w:p w14:paraId="59C0E90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valores incontroversos reconhecidos e não pagos;</w:t>
      </w:r>
    </w:p>
    <w:p w14:paraId="58B995F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indenizações</w:t>
      </w:r>
      <w:proofErr w:type="gramEnd"/>
      <w:r w:rsidRPr="00FD6F0A">
        <w:rPr>
          <w:rFonts w:ascii="Arial" w:eastAsia="Times New Roman" w:hAnsi="Arial" w:cs="Arial"/>
          <w:kern w:val="0"/>
          <w:sz w:val="16"/>
          <w:szCs w:val="16"/>
          <w:lang w:eastAsia="pt-BR"/>
          <w14:ligatures w14:val="none"/>
        </w:rPr>
        <w:t xml:space="preserve"> devidas à Concessionária nas hipóteses expressamente previstas neste Contrato;</w:t>
      </w:r>
    </w:p>
    <w:p w14:paraId="62BB742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outras</w:t>
      </w:r>
      <w:proofErr w:type="gramEnd"/>
      <w:r w:rsidRPr="00FD6F0A">
        <w:rPr>
          <w:rFonts w:ascii="Arial" w:eastAsia="Times New Roman" w:hAnsi="Arial" w:cs="Arial"/>
          <w:kern w:val="0"/>
          <w:sz w:val="16"/>
          <w:szCs w:val="16"/>
          <w:lang w:eastAsia="pt-BR"/>
          <w14:ligatures w14:val="none"/>
        </w:rPr>
        <w:t xml:space="preserve"> obrigações pecuniárias expressamente garantidas no Edital, neste Contrato ou no instrumento de constituição do Fundo Garantidor.</w:t>
      </w:r>
    </w:p>
    <w:p w14:paraId="4C630DC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19.3. A estrutura, composição patrimonial, fontes de recursos, forma de administração, regras de movimentação, governança, prestação de contas, recomposição e acionamento do Fundo Garantidor deverão constar de legislação municipal, regulamento próprio, instrumento de vinculação ou anexo específico deste Contrato.</w:t>
      </w:r>
    </w:p>
    <w:p w14:paraId="0F1535F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19.4. O Fundo Garantidor poderá ser constituído, capitalizado ou lastreado, conforme legislação aplicável, por recursos orçamentários, receitas municipais legalmente admitidas, ativos, direitos creditórios, aplicações financeiras, conta vinculada, bens ou outros mecanismos de garantia autorizados em lei.</w:t>
      </w:r>
    </w:p>
    <w:p w14:paraId="3BC3D29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19.5. O Fundo Garantidor deverá manter saldo, patrimônio ou mecanismo de cobertura mínimo compatível com as obrigações garantidas, conforme definido no Edital, no Modelo Econômico-Financeiro, na legislação municipal e no anexo específico de garantias.</w:t>
      </w:r>
    </w:p>
    <w:p w14:paraId="6272DBD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19.6. A insuficiência, esvaziamento, extinção, bloqueio, desvinculação ou não recomposição do Fundo Garantidor, quando comprometer a cobertura das obrigações garantidas, caracterizará inadimplemento do Poder Concedente, sem prejuízo das medidas de recomposição, revisão contratual, acionamento de garantias substitutivas e demais providências previstas neste Contrato.</w:t>
      </w:r>
    </w:p>
    <w:p w14:paraId="6B68EA5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19.7. Verificado o atraso no pagamento de parcela incontroversa da Contraprestação Pública ou de outra obrigação pecuniária garantida, a Concessionária poderá notificar o Poder Concedente e o administrador do Fundo Garantidor, instruindo o pedido com:</w:t>
      </w:r>
    </w:p>
    <w:p w14:paraId="32F436D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fatura</w:t>
      </w:r>
      <w:proofErr w:type="gramEnd"/>
      <w:r w:rsidRPr="00FD6F0A">
        <w:rPr>
          <w:rFonts w:ascii="Arial" w:eastAsia="Times New Roman" w:hAnsi="Arial" w:cs="Arial"/>
          <w:kern w:val="0"/>
          <w:sz w:val="16"/>
          <w:szCs w:val="16"/>
          <w:lang w:eastAsia="pt-BR"/>
          <w14:ligatures w14:val="none"/>
        </w:rPr>
        <w:t xml:space="preserve"> vencida ou documento equivalente;</w:t>
      </w:r>
    </w:p>
    <w:p w14:paraId="5DE8F1E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 — Relatório de Medição aprovado, parcialmente aprovado ou referente à parcela incontroversa;</w:t>
      </w:r>
    </w:p>
    <w:p w14:paraId="4C9436C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memória de cálculo do valor devido;</w:t>
      </w:r>
    </w:p>
    <w:p w14:paraId="6D065BA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indicação</w:t>
      </w:r>
      <w:proofErr w:type="gramEnd"/>
      <w:r w:rsidRPr="00FD6F0A">
        <w:rPr>
          <w:rFonts w:ascii="Arial" w:eastAsia="Times New Roman" w:hAnsi="Arial" w:cs="Arial"/>
          <w:kern w:val="0"/>
          <w:sz w:val="16"/>
          <w:szCs w:val="16"/>
          <w:lang w:eastAsia="pt-BR"/>
          <w14:ligatures w14:val="none"/>
        </w:rPr>
        <w:t xml:space="preserve"> dos encargos moratórios, quando aplicáveis;</w:t>
      </w:r>
    </w:p>
    <w:p w14:paraId="27F76DC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comprovação</w:t>
      </w:r>
      <w:proofErr w:type="gramEnd"/>
      <w:r w:rsidRPr="00FD6F0A">
        <w:rPr>
          <w:rFonts w:ascii="Arial" w:eastAsia="Times New Roman" w:hAnsi="Arial" w:cs="Arial"/>
          <w:kern w:val="0"/>
          <w:sz w:val="16"/>
          <w:szCs w:val="16"/>
          <w:lang w:eastAsia="pt-BR"/>
          <w14:ligatures w14:val="none"/>
        </w:rPr>
        <w:t xml:space="preserve"> da mora, nos termos deste Contrato.</w:t>
      </w:r>
    </w:p>
    <w:p w14:paraId="5A3AA5F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19.8. Recebida a notificação regularmente instruída, o administrador do Fundo Garantidor deverá adotar as providências de pagamento no prazo previsto no anexo de garantias, observadas as regras de empenho, liquidação, pagamento, direito financeiro e demais exigências legais aplicáveis.</w:t>
      </w:r>
    </w:p>
    <w:p w14:paraId="16FE8DB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19.9. O acionamento do Fundo Garantidor não afastará a responsabilidade do Poder Concedente pela obrigação principal, pelos encargos moratórios, pela recomposição do fundo e pelo cumprimento das demais obrigações assumidas neste Contrato.</w:t>
      </w:r>
    </w:p>
    <w:p w14:paraId="3E8F5EC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19.10. Os valores utilizados do Fundo Garantidor deverão ser recompostos pelo Poder Concedente na forma, prazo e condições previstos na legislação municipal, no regulamento do fundo e no anexo específico de garantias.</w:t>
      </w:r>
    </w:p>
    <w:p w14:paraId="1D34B69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19.11. O Poder Concedente não poderá alterar, reduzir, substituir ou extinguir o Fundo Garantidor ou seus mecanismos de cobertura de forma que prejudique a garantia das obrigações pecuniárias assumidas perante a Concessionária, salvo mediante substituição por garantia equivalente ou superior, previamente formalizada e compatível com a legislação aplicável.</w:t>
      </w:r>
    </w:p>
    <w:p w14:paraId="0A4D89B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19.12. A substituição total ou parcial do Fundo Garantidor por outro mecanismo de garantia admitido em lei poderá ocorrer mediante justificativa técnica, jurídica e econômico-financeira, desde que preservada a segurança de pagamento, a </w:t>
      </w:r>
      <w:proofErr w:type="spellStart"/>
      <w:r w:rsidRPr="00FD6F0A">
        <w:rPr>
          <w:rFonts w:ascii="Arial" w:eastAsia="Times New Roman" w:hAnsi="Arial" w:cs="Arial"/>
          <w:kern w:val="0"/>
          <w:sz w:val="16"/>
          <w:szCs w:val="16"/>
          <w:lang w:eastAsia="pt-BR"/>
          <w14:ligatures w14:val="none"/>
        </w:rPr>
        <w:t>bancabilidade</w:t>
      </w:r>
      <w:proofErr w:type="spellEnd"/>
      <w:r w:rsidRPr="00FD6F0A">
        <w:rPr>
          <w:rFonts w:ascii="Arial" w:eastAsia="Times New Roman" w:hAnsi="Arial" w:cs="Arial"/>
          <w:kern w:val="0"/>
          <w:sz w:val="16"/>
          <w:szCs w:val="16"/>
          <w:lang w:eastAsia="pt-BR"/>
          <w14:ligatures w14:val="none"/>
        </w:rPr>
        <w:t xml:space="preserve"> do projeto, o equilíbrio econômico-financeiro e a continuidade dos Serviços Concedidos.</w:t>
      </w:r>
    </w:p>
    <w:p w14:paraId="5BA8D03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19.13. O Fundo Garantidor deverá observar regras de transparência, governança, segregação patrimonial, controle interno, controle externo, prestação de contas e rastreabilidade dos recursos, nos termos da legislação aplicável.</w:t>
      </w:r>
    </w:p>
    <w:p w14:paraId="7648207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19.14. As regras operacionais detalhadas do Fundo Garantidor, incluindo fluxo de pagamento, administrador, conta vinculada, prazos de acionamento, documentos exigidos, recomposição e garantias substitutivas, constarão de anexo específico deste Contrato.</w:t>
      </w:r>
    </w:p>
    <w:p w14:paraId="00FE32D1" w14:textId="1D5ED41B" w:rsidR="00FD6F0A" w:rsidRPr="00FD6F0A" w:rsidRDefault="00DA7D24" w:rsidP="00FD6F0A">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04A96682">
          <v:rect id="_x0000_i1047" style="width:0;height:1.5pt" o:hralign="center" o:hrstd="t" o:hr="t" fillcolor="#a0a0a0" stroked="f"/>
        </w:pict>
      </w:r>
    </w:p>
    <w:p w14:paraId="33B55438" w14:textId="575C0A26"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20ª — EQUILÍBRIO ECONÔMICO-FINANCEIRO DO CONTRATO</w:t>
      </w:r>
    </w:p>
    <w:p w14:paraId="4E6CC48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20.1. O presente Contrato deverá preservar, durante toda a sua vigência, o equilíbrio econômico-financeiro originalmente pactuado entre os encargos assumidos pela Concessionária e as receitas, direitos, riscos e condições de remuneração previstos no Edital, na Proposta Comercial vencedora, no Modelo Econômico-Financeiro, na Matriz de Riscos e neste Contrato.</w:t>
      </w:r>
    </w:p>
    <w:p w14:paraId="3DBB72B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20.2. A equação econômico-financeira inicial será formada pelo conjunto das condições estabelecidas no Edital, neste Contrato e em seus anexos, especialmente:</w:t>
      </w:r>
    </w:p>
    <w:p w14:paraId="5B2D896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obrigações</w:t>
      </w:r>
      <w:proofErr w:type="gramEnd"/>
      <w:r w:rsidRPr="00FD6F0A">
        <w:rPr>
          <w:rFonts w:ascii="Arial" w:eastAsia="Times New Roman" w:hAnsi="Arial" w:cs="Arial"/>
          <w:kern w:val="0"/>
          <w:sz w:val="16"/>
          <w:szCs w:val="16"/>
          <w:lang w:eastAsia="pt-BR"/>
          <w14:ligatures w14:val="none"/>
        </w:rPr>
        <w:t xml:space="preserve"> de implantação, operação, manutenção, conservação, reposição e reversão dos bens afetos;</w:t>
      </w:r>
    </w:p>
    <w:p w14:paraId="7CFC74C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investimentos</w:t>
      </w:r>
      <w:proofErr w:type="gramEnd"/>
      <w:r w:rsidRPr="00FD6F0A">
        <w:rPr>
          <w:rFonts w:ascii="Arial" w:eastAsia="Times New Roman" w:hAnsi="Arial" w:cs="Arial"/>
          <w:kern w:val="0"/>
          <w:sz w:val="16"/>
          <w:szCs w:val="16"/>
          <w:lang w:eastAsia="pt-BR"/>
          <w14:ligatures w14:val="none"/>
        </w:rPr>
        <w:t xml:space="preserve"> assumidos pela Concessionária;</w:t>
      </w:r>
    </w:p>
    <w:p w14:paraId="7C19D48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custos operacionais, administrativos, financeiros, tributários, ambientais, trabalhistas e previdenciários;</w:t>
      </w:r>
    </w:p>
    <w:p w14:paraId="05FA58C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prazo</w:t>
      </w:r>
      <w:proofErr w:type="gramEnd"/>
      <w:r w:rsidRPr="00FD6F0A">
        <w:rPr>
          <w:rFonts w:ascii="Arial" w:eastAsia="Times New Roman" w:hAnsi="Arial" w:cs="Arial"/>
          <w:kern w:val="0"/>
          <w:sz w:val="16"/>
          <w:szCs w:val="16"/>
          <w:lang w:eastAsia="pt-BR"/>
          <w14:ligatures w14:val="none"/>
        </w:rPr>
        <w:t xml:space="preserve"> contratual;</w:t>
      </w:r>
    </w:p>
    <w:p w14:paraId="702C337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quantidade</w:t>
      </w:r>
      <w:proofErr w:type="gramEnd"/>
      <w:r w:rsidRPr="00FD6F0A">
        <w:rPr>
          <w:rFonts w:ascii="Arial" w:eastAsia="Times New Roman" w:hAnsi="Arial" w:cs="Arial"/>
          <w:kern w:val="0"/>
          <w:sz w:val="16"/>
          <w:szCs w:val="16"/>
          <w:lang w:eastAsia="pt-BR"/>
          <w14:ligatures w14:val="none"/>
        </w:rPr>
        <w:t xml:space="preserve"> mínima diária de referência de RSU;</w:t>
      </w:r>
    </w:p>
    <w:p w14:paraId="6ABE408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 — Proposta Comercial vencedora;</w:t>
      </w:r>
    </w:p>
    <w:p w14:paraId="1FBE6A2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receitas acessórias consideradas na modelagem;</w:t>
      </w:r>
    </w:p>
    <w:p w14:paraId="66FB8F0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indicadores de desempenho e mecanismos de glosa;</w:t>
      </w:r>
    </w:p>
    <w:p w14:paraId="5BAB854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garantias</w:t>
      </w:r>
      <w:proofErr w:type="gramEnd"/>
      <w:r w:rsidRPr="00FD6F0A">
        <w:rPr>
          <w:rFonts w:ascii="Arial" w:eastAsia="Times New Roman" w:hAnsi="Arial" w:cs="Arial"/>
          <w:kern w:val="0"/>
          <w:sz w:val="16"/>
          <w:szCs w:val="16"/>
          <w:lang w:eastAsia="pt-BR"/>
          <w14:ligatures w14:val="none"/>
        </w:rPr>
        <w:t xml:space="preserve"> públicas e garantias de execução;</w:t>
      </w:r>
    </w:p>
    <w:p w14:paraId="5E246D9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 — </w:t>
      </w:r>
      <w:proofErr w:type="gramStart"/>
      <w:r w:rsidRPr="00FD6F0A">
        <w:rPr>
          <w:rFonts w:ascii="Arial" w:eastAsia="Times New Roman" w:hAnsi="Arial" w:cs="Arial"/>
          <w:kern w:val="0"/>
          <w:sz w:val="16"/>
          <w:szCs w:val="16"/>
          <w:lang w:eastAsia="pt-BR"/>
          <w14:ligatures w14:val="none"/>
        </w:rPr>
        <w:t>matriz</w:t>
      </w:r>
      <w:proofErr w:type="gramEnd"/>
      <w:r w:rsidRPr="00FD6F0A">
        <w:rPr>
          <w:rFonts w:ascii="Arial" w:eastAsia="Times New Roman" w:hAnsi="Arial" w:cs="Arial"/>
          <w:kern w:val="0"/>
          <w:sz w:val="16"/>
          <w:szCs w:val="16"/>
          <w:lang w:eastAsia="pt-BR"/>
          <w14:ligatures w14:val="none"/>
        </w:rPr>
        <w:t xml:space="preserve"> de riscos;</w:t>
      </w:r>
    </w:p>
    <w:p w14:paraId="368D760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 — condições de financiamento;</w:t>
      </w:r>
    </w:p>
    <w:p w14:paraId="6BF4BBA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XII — regras de reajuste, revisão e pagamento.</w:t>
      </w:r>
    </w:p>
    <w:p w14:paraId="26D01E2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20.3. A manutenção do equilíbrio econômico-financeiro observará a repartição objetiva de riscos prevista neste Contrato e na Matriz de Riscos, não sendo cabível recomposição em favor da Parte que tenha assumido expressamente o risco causador do desequilíbrio, salvo disposição contratual específica em sentido diverso.</w:t>
      </w:r>
    </w:p>
    <w:p w14:paraId="1922B82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20.4. O reequilíbrio econômico-financeiro poderá ser promovido em favor da Concessionária ou do Poder Concedente, sempre que evento superveniente, extraordinário, imprevisível, previsível de consequências incalculáveis, ou risco atribuído à outra Parte alterar de forma relevante os encargos, custos, receitas, prazos, investimentos, obrigações ou condições originalmente pactuadas.</w:t>
      </w:r>
    </w:p>
    <w:p w14:paraId="6400A50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20.5. Também poderá ensejar revisão do equilíbrio econômico-financeiro a ocorrência de alteração legislativa, regulatória, ambiental, tributária, energética, decisão administrativa, determinação de autoridade competente, fato do príncipe, ato da Administração, caso fortuito, força maior ou interferência imprevista, desde que demonstrado impacto relevante na equação econômico-financeira e observada a Matriz de Riscos.</w:t>
      </w:r>
    </w:p>
    <w:p w14:paraId="07C737F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20.6. As receitas acessórias previstas ou consideradas na Proposta Comercial vencedora e no Modelo Econômico-Financeiro integrarão a equação econômico-financeira inicial, para fins de aferição da remuneração, modicidade da Contraprestação Pública e preservação do equilíbrio contratual.</w:t>
      </w:r>
    </w:p>
    <w:p w14:paraId="00B9AF7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20.7. Receitas acessórias supervenientes, não previstas originalmente e relevantes para a economia do contrato, poderão ser consideradas em revisão contratual, conforme critérios definidos no Edital, neste Contrato e nos anexos econômico-financeiros, preservados o interesse público, a modicidade da Contraprestação Pública e a matriz de riscos.</w:t>
      </w:r>
    </w:p>
    <w:p w14:paraId="6E8DCB7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20.8. O reequilíbrio econômico-financeiro poderá ocorrer, isolada ou cumulativamente, por meio de:</w:t>
      </w:r>
    </w:p>
    <w:p w14:paraId="50C4510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I — </w:t>
      </w:r>
      <w:proofErr w:type="gramStart"/>
      <w:r w:rsidRPr="00FD6F0A">
        <w:rPr>
          <w:rFonts w:ascii="Arial" w:eastAsia="Times New Roman" w:hAnsi="Arial" w:cs="Arial"/>
          <w:kern w:val="0"/>
          <w:sz w:val="16"/>
          <w:szCs w:val="16"/>
          <w:lang w:eastAsia="pt-BR"/>
          <w14:ligatures w14:val="none"/>
        </w:rPr>
        <w:t>aumento ou redução</w:t>
      </w:r>
      <w:proofErr w:type="gramEnd"/>
      <w:r w:rsidRPr="00FD6F0A">
        <w:rPr>
          <w:rFonts w:ascii="Arial" w:eastAsia="Times New Roman" w:hAnsi="Arial" w:cs="Arial"/>
          <w:kern w:val="0"/>
          <w:sz w:val="16"/>
          <w:szCs w:val="16"/>
          <w:lang w:eastAsia="pt-BR"/>
          <w14:ligatures w14:val="none"/>
        </w:rPr>
        <w:t xml:space="preserve"> da Contraprestação Pública;</w:t>
      </w:r>
    </w:p>
    <w:p w14:paraId="16655E0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pagamento</w:t>
      </w:r>
      <w:proofErr w:type="gramEnd"/>
      <w:r w:rsidRPr="00FD6F0A">
        <w:rPr>
          <w:rFonts w:ascii="Arial" w:eastAsia="Times New Roman" w:hAnsi="Arial" w:cs="Arial"/>
          <w:kern w:val="0"/>
          <w:sz w:val="16"/>
          <w:szCs w:val="16"/>
          <w:lang w:eastAsia="pt-BR"/>
          <w14:ligatures w14:val="none"/>
        </w:rPr>
        <w:t xml:space="preserve"> compensatório;</w:t>
      </w:r>
    </w:p>
    <w:p w14:paraId="49D4D5E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glosa, desconto ou abatimento;</w:t>
      </w:r>
    </w:p>
    <w:p w14:paraId="051F1B4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alteração</w:t>
      </w:r>
      <w:proofErr w:type="gramEnd"/>
      <w:r w:rsidRPr="00FD6F0A">
        <w:rPr>
          <w:rFonts w:ascii="Arial" w:eastAsia="Times New Roman" w:hAnsi="Arial" w:cs="Arial"/>
          <w:kern w:val="0"/>
          <w:sz w:val="16"/>
          <w:szCs w:val="16"/>
          <w:lang w:eastAsia="pt-BR"/>
          <w14:ligatures w14:val="none"/>
        </w:rPr>
        <w:t xml:space="preserve"> de metas, cronograma, encargos ou obrigações;</w:t>
      </w:r>
    </w:p>
    <w:p w14:paraId="1566E94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alteração</w:t>
      </w:r>
      <w:proofErr w:type="gramEnd"/>
      <w:r w:rsidRPr="00FD6F0A">
        <w:rPr>
          <w:rFonts w:ascii="Arial" w:eastAsia="Times New Roman" w:hAnsi="Arial" w:cs="Arial"/>
          <w:kern w:val="0"/>
          <w:sz w:val="16"/>
          <w:szCs w:val="16"/>
          <w:lang w:eastAsia="pt-BR"/>
          <w14:ligatures w14:val="none"/>
        </w:rPr>
        <w:t xml:space="preserve"> do prazo contratual, respeitado o limite máximo legal;</w:t>
      </w:r>
    </w:p>
    <w:p w14:paraId="2811461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revisão</w:t>
      </w:r>
      <w:proofErr w:type="gramEnd"/>
      <w:r w:rsidRPr="00FD6F0A">
        <w:rPr>
          <w:rFonts w:ascii="Arial" w:eastAsia="Times New Roman" w:hAnsi="Arial" w:cs="Arial"/>
          <w:kern w:val="0"/>
          <w:sz w:val="16"/>
          <w:szCs w:val="16"/>
          <w:lang w:eastAsia="pt-BR"/>
          <w14:ligatures w14:val="none"/>
        </w:rPr>
        <w:t xml:space="preserve"> de indicadores de desempenho;</w:t>
      </w:r>
    </w:p>
    <w:p w14:paraId="39BB3B7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autorização, restrição ou ajuste de receitas acessórias;</w:t>
      </w:r>
    </w:p>
    <w:p w14:paraId="5EE462B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recomposição por meio de mecanismo financeiro previsto no Edital;</w:t>
      </w:r>
    </w:p>
    <w:p w14:paraId="7AAD2D8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combinação</w:t>
      </w:r>
      <w:proofErr w:type="gramEnd"/>
      <w:r w:rsidRPr="00FD6F0A">
        <w:rPr>
          <w:rFonts w:ascii="Arial" w:eastAsia="Times New Roman" w:hAnsi="Arial" w:cs="Arial"/>
          <w:kern w:val="0"/>
          <w:sz w:val="16"/>
          <w:szCs w:val="16"/>
          <w:lang w:eastAsia="pt-BR"/>
          <w14:ligatures w14:val="none"/>
        </w:rPr>
        <w:t xml:space="preserve"> dos mecanismos anteriores ou outro mecanismo juridicamente admitido.</w:t>
      </w:r>
    </w:p>
    <w:p w14:paraId="60B85C5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20.9. O pedido de recomposição deverá ser instruído com documentação técnica, jurídica, econômica, contábil ou financeira suficiente para demonstrar o evento alegado, sua relação causal com o contrato, o impacto sobre a equação econômico-financeira e a metodologia de recomposição pretendida.</w:t>
      </w:r>
    </w:p>
    <w:p w14:paraId="1BBBA71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20.10. A recomposição do equilíbrio econômico-financeiro não poderá transferir à outra Parte riscos expressamente assumidos pela Parte requerente, nem servir para compensar ineficiência operacional, erro de gestão, falha de planejamento, inadimplemento contratual ou expectativa de rentabilidade não alcançada por motivo imputável à própria Parte.</w:t>
      </w:r>
    </w:p>
    <w:p w14:paraId="0906C2C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20.11. Sempre que houver recomposição do equilíbrio econômico-financeiro, considerar-se-á restabelecida a equação contratual quanto ao evento específico que deu causa à revisão, não podendo o mesmo fato ser novamente invocado para nova recomposição, salvo se houver efeitos novos, autônomos e comprovadamente distintos.</w:t>
      </w:r>
    </w:p>
    <w:p w14:paraId="636B0B75" w14:textId="77777777" w:rsidR="00D35DCF"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71CE3DE6">
          <v:rect id="_x0000_i1048" style="width:0;height:1.5pt" o:hralign="center" o:hrstd="t" o:hr="t" fillcolor="#a0a0a0" stroked="f"/>
        </w:pict>
      </w:r>
    </w:p>
    <w:p w14:paraId="1CA36611"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21ª — REAJUSTE DA CONTRAPRESTAÇÃO PÚBLICA</w:t>
      </w:r>
    </w:p>
    <w:p w14:paraId="438F567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21.1. A Contraprestação Pública será reajustada periodicamente, com a finalidade de preservar seu valor real frente à variação inflacionária ordinária, observadas as regras previstas no Edital, neste Contrato, na Proposta Comercial vencedora e na legislação aplicável.</w:t>
      </w:r>
    </w:p>
    <w:p w14:paraId="6CF6021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21.2. O reajuste ordinário terá periodicidade anual, observado o interregno mínimo de 12 meses, contado da data-base definida no Edital e na Proposta Comercial vencedora.</w:t>
      </w:r>
    </w:p>
    <w:p w14:paraId="34BA9F1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21.3. Salvo disposição diversa no Edital ou no Modelo Econômico-Financeiro, o índice de reajuste da Contraprestação Pública será o IPCA/IBGE, ou outro índice que venha a substituí-lo oficialmente.</w:t>
      </w:r>
    </w:p>
    <w:p w14:paraId="76762FD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21.4. O Edital poderá prever fórmula paramétrica de reajuste, com índices e pesos distintos para componentes específicos da Contraprestação Pública, desde que justificada no Modelo Econômico-Financeiro e compatível com a estrutura de custos da PPP.</w:t>
      </w:r>
    </w:p>
    <w:p w14:paraId="2F170A7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21.5. O reajuste incidirá sobre os componentes da Contraprestação Pública definidos no Edital e na Proposta Comercial vencedora, podendo abranger, conforme o caso, parcela fixa de disponibilidade, parcela variável por tonelada tratada ou outros componentes remuneratórios previstos contratualmente.</w:t>
      </w:r>
    </w:p>
    <w:p w14:paraId="21F8BD9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21.6. O reajuste não se confunde com revisão ou recomposição do equilíbrio econômico-financeiro do Contrato, destinando-se exclusivamente à atualização monetária ordinária dos valores contratualmente previstos.</w:t>
      </w:r>
    </w:p>
    <w:p w14:paraId="5E8EEFB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21.7. A Concessionária deverá apresentar ao Poder Concedente a memória de cálculo do reajuste, acompanhada da indicação do índice aplicado, período de apuração, base de cálculo, valores anteriores, valores reajustados e demais documentos necessários à conferência.</w:t>
      </w:r>
    </w:p>
    <w:p w14:paraId="2C8F752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21.8. O Poder Concedente analisará a memória de cálculo no prazo de até 15 dias úteis, podendo homologar o reajuste, solicitar esclarecimentos ou apontar erro material de cálculo.</w:t>
      </w:r>
    </w:p>
    <w:p w14:paraId="168F51E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21.9. Tratando-se de reajuste baseado em índice objetivo previsto no Contrato, a ausência de manifestação do Poder Concedente no prazo indicado não impedirá a aplicação do reajuste na fatura subsequente, sem prejuízo de conferência posterior e compensação de eventuais diferenças apuradas.</w:t>
      </w:r>
    </w:p>
    <w:p w14:paraId="1346163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21.10. Caso seja identificado erro material no cálculo do reajuste, as diferenças apuradas serão compensadas nas faturas subsequentes, de forma proporcional e sem prejuízo à continuidade dos Serviços Concedidos.</w:t>
      </w:r>
    </w:p>
    <w:p w14:paraId="02CEE2C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21.11. A substituição, extinção ou indisponibilidade do índice previsto neste Contrato ensejará a adoção de índice oficial que melhor preserve a finalidade econômica do reajuste, mediante justificativa técnica e formalização pelo Poder Concedente.</w:t>
      </w:r>
    </w:p>
    <w:p w14:paraId="55DF630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21.12. Valores decorrentes de revisão extraordinária, reequilíbrio econômico-financeiro, indenização, aporte, penalidade, glosa ou receita acessória observarão as regras próprias previstas neste Contrato, não se submetendo automaticamente à regra de reajuste da Contraprestação Pública, salvo disposição expressa em sentido diverso.</w:t>
      </w:r>
    </w:p>
    <w:p w14:paraId="67995D39" w14:textId="59FBE094" w:rsidR="00D35DCF" w:rsidRPr="00FD6F0A" w:rsidRDefault="00DA7D24" w:rsidP="00FD6F0A">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102994FF">
          <v:rect id="_x0000_i1049" style="width:0;height:1.5pt" o:hralign="center" o:hrstd="t" o:hr="t" fillcolor="#a0a0a0" stroked="f"/>
        </w:pict>
      </w:r>
    </w:p>
    <w:p w14:paraId="5393B477"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b/>
          <w:bCs/>
          <w:kern w:val="36"/>
          <w:sz w:val="16"/>
          <w:szCs w:val="16"/>
          <w:lang w:eastAsia="pt-BR"/>
          <w14:ligatures w14:val="none"/>
        </w:rPr>
      </w:pPr>
      <w:r w:rsidRPr="00FD6F0A">
        <w:rPr>
          <w:rFonts w:ascii="Arial" w:eastAsia="Times New Roman" w:hAnsi="Arial" w:cs="Arial"/>
          <w:b/>
          <w:bCs/>
          <w:kern w:val="36"/>
          <w:sz w:val="16"/>
          <w:szCs w:val="16"/>
          <w:lang w:eastAsia="pt-BR"/>
          <w14:ligatures w14:val="none"/>
        </w:rPr>
        <w:t>PARTE 6 — CLÁUSULAS 22ª A 25ª</w:t>
      </w:r>
    </w:p>
    <w:p w14:paraId="647F1637" w14:textId="77777777" w:rsidR="00D35DCF" w:rsidRPr="00FD6F0A" w:rsidRDefault="00D35DCF" w:rsidP="00FD1BC2">
      <w:pPr>
        <w:spacing w:before="100" w:beforeAutospacing="1" w:after="100" w:afterAutospacing="1" w:line="360" w:lineRule="auto"/>
        <w:ind w:firstLine="709"/>
        <w:outlineLvl w:val="1"/>
        <w:rPr>
          <w:rFonts w:ascii="Arial" w:eastAsia="Times New Roman" w:hAnsi="Arial" w:cs="Arial"/>
          <w:b/>
          <w:bCs/>
          <w:kern w:val="0"/>
          <w:sz w:val="16"/>
          <w:szCs w:val="16"/>
          <w:lang w:eastAsia="pt-BR"/>
          <w14:ligatures w14:val="none"/>
        </w:rPr>
      </w:pPr>
      <w:r w:rsidRPr="00FD6F0A">
        <w:rPr>
          <w:rFonts w:ascii="Arial" w:eastAsia="Times New Roman" w:hAnsi="Arial" w:cs="Arial"/>
          <w:b/>
          <w:bCs/>
          <w:kern w:val="0"/>
          <w:sz w:val="16"/>
          <w:szCs w:val="16"/>
          <w:lang w:eastAsia="pt-BR"/>
          <w14:ligatures w14:val="none"/>
        </w:rPr>
        <w:t xml:space="preserve">Matriz de Riscos, Revisão Contratual, Garantia de Execução da Concessionária e Garantia do Fornecedor </w:t>
      </w:r>
      <w:proofErr w:type="spellStart"/>
      <w:r w:rsidRPr="00FD6F0A">
        <w:rPr>
          <w:rFonts w:ascii="Arial" w:eastAsia="Times New Roman" w:hAnsi="Arial" w:cs="Arial"/>
          <w:b/>
          <w:bCs/>
          <w:kern w:val="0"/>
          <w:sz w:val="16"/>
          <w:szCs w:val="16"/>
          <w:lang w:eastAsia="pt-BR"/>
          <w14:ligatures w14:val="none"/>
        </w:rPr>
        <w:t>Turnkey</w:t>
      </w:r>
      <w:proofErr w:type="spellEnd"/>
    </w:p>
    <w:p w14:paraId="7A8425C7" w14:textId="77777777" w:rsidR="00D35DCF"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100D8195">
          <v:rect id="_x0000_i1050" style="width:0;height:1.5pt" o:hralign="center" o:hrstd="t" o:hr="t" fillcolor="#a0a0a0" stroked="f"/>
        </w:pict>
      </w:r>
    </w:p>
    <w:p w14:paraId="3AAA2F6A"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22ª — REPARTIÇÃO DE RISCOS</w:t>
      </w:r>
    </w:p>
    <w:p w14:paraId="2DE9D38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22.1. A repartição de riscos deste Contrato observará a Matriz de Riscos integrante do Edital e deste Contrato, a qual definirá, de forma objetiva, os riscos atribuídos à Concessionária, ao Poder Concedente e, quando aplicável, às partes de forma compartilhada.</w:t>
      </w:r>
    </w:p>
    <w:p w14:paraId="7E6553C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22.2. A Parte à qual determinado risco tenha sido expressamente alocado assumirá os efeitos econômicos, financeiros, operacionais, jurídicos e administrativos decorrentes de sua materialização, não fazendo jus à recomposição do equilíbrio econômico-financeiro em razão desse evento, salvo previsão contratual expressa em sentido diverso.</w:t>
      </w:r>
    </w:p>
    <w:p w14:paraId="104B38A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22.3. A Concessionária assumirá, sem prejuízo de outros previstos na Matriz de Riscos, os seguintes riscos:</w:t>
      </w:r>
    </w:p>
    <w:p w14:paraId="30C85BC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I — elaboração, adequação, suficiência e exequibilidade dos projetos executivos sob sua responsabilidade;</w:t>
      </w:r>
    </w:p>
    <w:p w14:paraId="117561E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 — implantação, construção, montagem, integração, testes, comissionamento e operação da Unidade de Tratamento Termoquímico;</w:t>
      </w:r>
    </w:p>
    <w:p w14:paraId="5F39530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escolha, desempenho, eficiência, segurança, manutenção e atualização da tecnologia por ela proposta ou adotada;</w:t>
      </w:r>
    </w:p>
    <w:p w14:paraId="3533F0C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custos</w:t>
      </w:r>
      <w:proofErr w:type="gramEnd"/>
      <w:r w:rsidRPr="00FD6F0A">
        <w:rPr>
          <w:rFonts w:ascii="Arial" w:eastAsia="Times New Roman" w:hAnsi="Arial" w:cs="Arial"/>
          <w:kern w:val="0"/>
          <w:sz w:val="16"/>
          <w:szCs w:val="16"/>
          <w:lang w:eastAsia="pt-BR"/>
          <w14:ligatures w14:val="none"/>
        </w:rPr>
        <w:t xml:space="preserve"> de implantação, operação, manutenção, reposição, pessoal, insumos, equipamentos, seguros, garantias, tributos e financiamentos, salvo hipóteses expressamente atribuídas ao Poder Concedente ou compartilhadas;</w:t>
      </w:r>
    </w:p>
    <w:p w14:paraId="24A951C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 — obtenção, manutenção e cumprimento das licenças, autorizações e condicionantes que sejam de sua responsabilidade, inclusive atrasos decorrentes de falha, omissão, insuficiência documental ou inadequação técnica imputável à Concessionária;</w:t>
      </w:r>
    </w:p>
    <w:p w14:paraId="0EB2CAF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cumprimento</w:t>
      </w:r>
      <w:proofErr w:type="gramEnd"/>
      <w:r w:rsidRPr="00FD6F0A">
        <w:rPr>
          <w:rFonts w:ascii="Arial" w:eastAsia="Times New Roman" w:hAnsi="Arial" w:cs="Arial"/>
          <w:kern w:val="0"/>
          <w:sz w:val="16"/>
          <w:szCs w:val="16"/>
          <w:lang w:eastAsia="pt-BR"/>
          <w14:ligatures w14:val="none"/>
        </w:rPr>
        <w:t xml:space="preserve"> dos indicadores de desempenho, disponibilidade operacional, eficiência, segurança, conformidade ambiental e continuidade dos Serviços Concedidos;</w:t>
      </w:r>
    </w:p>
    <w:p w14:paraId="7C21E5E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falhas operacionais, paralisações, acidentes, danos ambientais, danos a terceiros ou prejuízos decorrentes de ação, omissão, culpa, dolo, imperícia, imprudência, negligência ou inadequada operação pela Concessionária, seus empregados, contratados ou prepostos;</w:t>
      </w:r>
    </w:p>
    <w:p w14:paraId="3B7DF69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variações ordinárias de custos, produtividade, eficiência, manutenção, reposição de peças, mão de obra e insumos necessários à operação;</w:t>
      </w:r>
    </w:p>
    <w:p w14:paraId="6A6A85E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variações</w:t>
      </w:r>
      <w:proofErr w:type="gramEnd"/>
      <w:r w:rsidRPr="00FD6F0A">
        <w:rPr>
          <w:rFonts w:ascii="Arial" w:eastAsia="Times New Roman" w:hAnsi="Arial" w:cs="Arial"/>
          <w:kern w:val="0"/>
          <w:sz w:val="16"/>
          <w:szCs w:val="16"/>
          <w:lang w:eastAsia="pt-BR"/>
          <w14:ligatures w14:val="none"/>
        </w:rPr>
        <w:t xml:space="preserve"> ordinárias de mercado, preço, demanda, qualidade, comercialização ou aceitação econômica dos subprodutos, incluindo </w:t>
      </w:r>
      <w:proofErr w:type="spellStart"/>
      <w:r w:rsidRPr="00FD6F0A">
        <w:rPr>
          <w:rFonts w:ascii="Arial" w:eastAsia="Times New Roman" w:hAnsi="Arial" w:cs="Arial"/>
          <w:kern w:val="0"/>
          <w:sz w:val="16"/>
          <w:szCs w:val="16"/>
          <w:lang w:eastAsia="pt-BR"/>
          <w14:ligatures w14:val="none"/>
        </w:rPr>
        <w:t>biochar</w:t>
      </w:r>
      <w:proofErr w:type="spellEnd"/>
      <w:r w:rsidRPr="00FD6F0A">
        <w:rPr>
          <w:rFonts w:ascii="Arial" w:eastAsia="Times New Roman" w:hAnsi="Arial" w:cs="Arial"/>
          <w:kern w:val="0"/>
          <w:sz w:val="16"/>
          <w:szCs w:val="16"/>
          <w:lang w:eastAsia="pt-BR"/>
          <w14:ligatures w14:val="none"/>
        </w:rPr>
        <w:t xml:space="preserve">, óleo </w:t>
      </w:r>
      <w:proofErr w:type="spellStart"/>
      <w:r w:rsidRPr="00FD6F0A">
        <w:rPr>
          <w:rFonts w:ascii="Arial" w:eastAsia="Times New Roman" w:hAnsi="Arial" w:cs="Arial"/>
          <w:kern w:val="0"/>
          <w:sz w:val="16"/>
          <w:szCs w:val="16"/>
          <w:lang w:eastAsia="pt-BR"/>
          <w14:ligatures w14:val="none"/>
        </w:rPr>
        <w:t>pirolítico</w:t>
      </w:r>
      <w:proofErr w:type="spellEnd"/>
      <w:r w:rsidRPr="00FD6F0A">
        <w:rPr>
          <w:rFonts w:ascii="Arial" w:eastAsia="Times New Roman" w:hAnsi="Arial" w:cs="Arial"/>
          <w:kern w:val="0"/>
          <w:sz w:val="16"/>
          <w:szCs w:val="16"/>
          <w:lang w:eastAsia="pt-BR"/>
          <w14:ligatures w14:val="none"/>
        </w:rPr>
        <w:t>, gás/</w:t>
      </w:r>
      <w:proofErr w:type="spellStart"/>
      <w:r w:rsidRPr="00FD6F0A">
        <w:rPr>
          <w:rFonts w:ascii="Arial" w:eastAsia="Times New Roman" w:hAnsi="Arial" w:cs="Arial"/>
          <w:kern w:val="0"/>
          <w:sz w:val="16"/>
          <w:szCs w:val="16"/>
          <w:lang w:eastAsia="pt-BR"/>
          <w14:ligatures w14:val="none"/>
        </w:rPr>
        <w:t>syngas</w:t>
      </w:r>
      <w:proofErr w:type="spellEnd"/>
      <w:r w:rsidRPr="00FD6F0A">
        <w:rPr>
          <w:rFonts w:ascii="Arial" w:eastAsia="Times New Roman" w:hAnsi="Arial" w:cs="Arial"/>
          <w:kern w:val="0"/>
          <w:sz w:val="16"/>
          <w:szCs w:val="16"/>
          <w:lang w:eastAsia="pt-BR"/>
          <w14:ligatures w14:val="none"/>
        </w:rPr>
        <w:t xml:space="preserve">, recicláveis, créditos ambientais e demais receitas acessórias </w:t>
      </w:r>
      <w:proofErr w:type="gramStart"/>
      <w:r w:rsidRPr="00FD6F0A">
        <w:rPr>
          <w:rFonts w:ascii="Arial" w:eastAsia="Times New Roman" w:hAnsi="Arial" w:cs="Arial"/>
          <w:kern w:val="0"/>
          <w:sz w:val="16"/>
          <w:szCs w:val="16"/>
          <w:lang w:eastAsia="pt-BR"/>
          <w14:ligatures w14:val="none"/>
        </w:rPr>
        <w:t>consideradas risco</w:t>
      </w:r>
      <w:proofErr w:type="gramEnd"/>
      <w:r w:rsidRPr="00FD6F0A">
        <w:rPr>
          <w:rFonts w:ascii="Arial" w:eastAsia="Times New Roman" w:hAnsi="Arial" w:cs="Arial"/>
          <w:kern w:val="0"/>
          <w:sz w:val="16"/>
          <w:szCs w:val="16"/>
          <w:lang w:eastAsia="pt-BR"/>
          <w14:ligatures w14:val="none"/>
        </w:rPr>
        <w:t xml:space="preserve"> da Concessionária na Proposta Comercial;</w:t>
      </w:r>
    </w:p>
    <w:p w14:paraId="13A0CB5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 — </w:t>
      </w:r>
      <w:proofErr w:type="gramStart"/>
      <w:r w:rsidRPr="00FD6F0A">
        <w:rPr>
          <w:rFonts w:ascii="Arial" w:eastAsia="Times New Roman" w:hAnsi="Arial" w:cs="Arial"/>
          <w:kern w:val="0"/>
          <w:sz w:val="16"/>
          <w:szCs w:val="16"/>
          <w:lang w:eastAsia="pt-BR"/>
          <w14:ligatures w14:val="none"/>
        </w:rPr>
        <w:t>obtenção</w:t>
      </w:r>
      <w:proofErr w:type="gramEnd"/>
      <w:r w:rsidRPr="00FD6F0A">
        <w:rPr>
          <w:rFonts w:ascii="Arial" w:eastAsia="Times New Roman" w:hAnsi="Arial" w:cs="Arial"/>
          <w:kern w:val="0"/>
          <w:sz w:val="16"/>
          <w:szCs w:val="16"/>
          <w:lang w:eastAsia="pt-BR"/>
          <w14:ligatures w14:val="none"/>
        </w:rPr>
        <w:t xml:space="preserve"> de financiamento, custo de capital, estruturação financeira, variação ordinária de taxas de juros, inadimplemento perante financiadores e demais condições de crédito, salvo eventos expressamente alocados ao Poder Concedente;</w:t>
      </w:r>
    </w:p>
    <w:p w14:paraId="1AA56DD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 — variação cambial relativa a equipamentos, peças, insumos, contratos, financiamentos ou tecnologias contratadas pela Concessionária, salvo previsão expressa em contrário no Edital;</w:t>
      </w:r>
    </w:p>
    <w:p w14:paraId="5773DBD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XII — guarda, conservação, manutenção, reposição, seguro e integridade dos bens afetos sob sua responsabilidade;</w:t>
      </w:r>
    </w:p>
    <w:p w14:paraId="12C6E32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XIII — atendimento às normas de saúde e segurança do trabalho, segurança industrial, prevenção de incêndio, planos de emergência e contingência;</w:t>
      </w:r>
    </w:p>
    <w:p w14:paraId="7304897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XIV — destinação adequada de rejeitos excepcionais ou materiais segregados quando decorrentes da operação normal da unidade ou de falha atribuível à Concessionária;</w:t>
      </w:r>
    </w:p>
    <w:p w14:paraId="101B36B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XV — </w:t>
      </w:r>
      <w:proofErr w:type="gramStart"/>
      <w:r w:rsidRPr="00FD6F0A">
        <w:rPr>
          <w:rFonts w:ascii="Arial" w:eastAsia="Times New Roman" w:hAnsi="Arial" w:cs="Arial"/>
          <w:kern w:val="0"/>
          <w:sz w:val="16"/>
          <w:szCs w:val="16"/>
          <w:lang w:eastAsia="pt-BR"/>
          <w14:ligatures w14:val="none"/>
        </w:rPr>
        <w:t>responsabilidade</w:t>
      </w:r>
      <w:proofErr w:type="gramEnd"/>
      <w:r w:rsidRPr="00FD6F0A">
        <w:rPr>
          <w:rFonts w:ascii="Arial" w:eastAsia="Times New Roman" w:hAnsi="Arial" w:cs="Arial"/>
          <w:kern w:val="0"/>
          <w:sz w:val="16"/>
          <w:szCs w:val="16"/>
          <w:lang w:eastAsia="pt-BR"/>
          <w14:ligatures w14:val="none"/>
        </w:rPr>
        <w:t xml:space="preserve"> por contratos celebrados com terceiros, fornecedores, operadores, financiadores, seguradoras e prestadores de serviço;</w:t>
      </w:r>
    </w:p>
    <w:p w14:paraId="7F0F984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XVI — riscos tributários, trabalhistas, previdenciários, comerciais e administrativos decorrentes de sua atividade empresarial, salvo alteração legal ou fato superveniente que enseje revisão nos termos deste Contrato;</w:t>
      </w:r>
    </w:p>
    <w:p w14:paraId="145278D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XVII — demais riscos expressamente atribuídos à Concessionária no Edital, neste Contrato e na Matriz de Riscos.</w:t>
      </w:r>
    </w:p>
    <w:p w14:paraId="3AF1E8A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22.4. O Poder Concedente assumirá, sem prejuízo de outros previstos na Matriz de Riscos, os seguintes riscos:</w:t>
      </w:r>
    </w:p>
    <w:p w14:paraId="6D76483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disponibilização</w:t>
      </w:r>
      <w:proofErr w:type="gramEnd"/>
      <w:r w:rsidRPr="00FD6F0A">
        <w:rPr>
          <w:rFonts w:ascii="Arial" w:eastAsia="Times New Roman" w:hAnsi="Arial" w:cs="Arial"/>
          <w:kern w:val="0"/>
          <w:sz w:val="16"/>
          <w:szCs w:val="16"/>
          <w:lang w:eastAsia="pt-BR"/>
          <w14:ligatures w14:val="none"/>
        </w:rPr>
        <w:t xml:space="preserve"> da área quando esta for de sua responsabilidade, incluindo disponibilidade jurídica, atos administrativos necessários ao uso e informações sobre restrições ou passivos de seu conhecimento;</w:t>
      </w:r>
    </w:p>
    <w:p w14:paraId="6DBE77F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atrasos</w:t>
      </w:r>
      <w:proofErr w:type="gramEnd"/>
      <w:r w:rsidRPr="00FD6F0A">
        <w:rPr>
          <w:rFonts w:ascii="Arial" w:eastAsia="Times New Roman" w:hAnsi="Arial" w:cs="Arial"/>
          <w:kern w:val="0"/>
          <w:sz w:val="16"/>
          <w:szCs w:val="16"/>
          <w:lang w:eastAsia="pt-BR"/>
          <w14:ligatures w14:val="none"/>
        </w:rPr>
        <w:t xml:space="preserve"> ou impedimentos decorrentes de indisponibilidade jurídica da área, ocupações, litígios, gravames ou restrições preexistentes não informadas à Concessionária, quando imputáveis ao Poder Concedente;</w:t>
      </w:r>
    </w:p>
    <w:p w14:paraId="3F0D524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passivos ambientais anteriores à assinatura do Contrato ou à disponibilização da área, quando não expressamente assumidos pela Concessionária na Proposta Comercial e no Caderno Ambiental;</w:t>
      </w:r>
    </w:p>
    <w:p w14:paraId="7D19C73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cumprimento</w:t>
      </w:r>
      <w:proofErr w:type="gramEnd"/>
      <w:r w:rsidRPr="00FD6F0A">
        <w:rPr>
          <w:rFonts w:ascii="Arial" w:eastAsia="Times New Roman" w:hAnsi="Arial" w:cs="Arial"/>
          <w:kern w:val="0"/>
          <w:sz w:val="16"/>
          <w:szCs w:val="16"/>
          <w:lang w:eastAsia="pt-BR"/>
          <w14:ligatures w14:val="none"/>
        </w:rPr>
        <w:t xml:space="preserve"> das obrigações de pagamento da Contraprestação Pública e manutenção do Fundo Garantidor;</w:t>
      </w:r>
    </w:p>
    <w:p w14:paraId="60FC013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obtenção</w:t>
      </w:r>
      <w:proofErr w:type="gramEnd"/>
      <w:r w:rsidRPr="00FD6F0A">
        <w:rPr>
          <w:rFonts w:ascii="Arial" w:eastAsia="Times New Roman" w:hAnsi="Arial" w:cs="Arial"/>
          <w:kern w:val="0"/>
          <w:sz w:val="16"/>
          <w:szCs w:val="16"/>
          <w:lang w:eastAsia="pt-BR"/>
          <w14:ligatures w14:val="none"/>
        </w:rPr>
        <w:t xml:space="preserve"> de licenças, autorizações, certidões, aprovações ou atos administrativos que sejam expressamente de sua responsabilidade;</w:t>
      </w:r>
    </w:p>
    <w:p w14:paraId="3EC66C7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alteração</w:t>
      </w:r>
      <w:proofErr w:type="gramEnd"/>
      <w:r w:rsidRPr="00FD6F0A">
        <w:rPr>
          <w:rFonts w:ascii="Arial" w:eastAsia="Times New Roman" w:hAnsi="Arial" w:cs="Arial"/>
          <w:kern w:val="0"/>
          <w:sz w:val="16"/>
          <w:szCs w:val="16"/>
          <w:lang w:eastAsia="pt-BR"/>
          <w14:ligatures w14:val="none"/>
        </w:rPr>
        <w:t xml:space="preserve"> unilateral do Contrato, do objeto, dos encargos, das metas, da área, do cronograma, da forma de remuneração ou das obrigações da Concessionária por determinação do Poder Concedente;</w:t>
      </w:r>
    </w:p>
    <w:p w14:paraId="5D3C363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fatos, atos, omissões, determinações ou atrasos do Poder Concedente que impactem a implantação, operação, custos, receitas, desempenho ou cronograma da PPP;</w:t>
      </w:r>
    </w:p>
    <w:p w14:paraId="69F9017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entrega de quantidade inferior à quantidade mínima diária de referência, quando tal redução decorrer de fato imputável ao Poder Concedente e houver previsão de remuneração mínima de disponibilidade no Edital e na Proposta Comercial;</w:t>
      </w:r>
    </w:p>
    <w:p w14:paraId="10BB485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envio</w:t>
      </w:r>
      <w:proofErr w:type="gramEnd"/>
      <w:r w:rsidRPr="00FD6F0A">
        <w:rPr>
          <w:rFonts w:ascii="Arial" w:eastAsia="Times New Roman" w:hAnsi="Arial" w:cs="Arial"/>
          <w:kern w:val="0"/>
          <w:sz w:val="16"/>
          <w:szCs w:val="16"/>
          <w:lang w:eastAsia="pt-BR"/>
          <w14:ligatures w14:val="none"/>
        </w:rPr>
        <w:t xml:space="preserve"> sistemático de resíduos incompatíveis com o objeto contratual, com o licenciamento ambiental ou com o Caderno Técnico-Operacional, quando decorrente de falha imputável ao Poder Concedente, seus contratados ou autorizados;</w:t>
      </w:r>
    </w:p>
    <w:p w14:paraId="7BD31E5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 — </w:t>
      </w:r>
      <w:proofErr w:type="gramStart"/>
      <w:r w:rsidRPr="00FD6F0A">
        <w:rPr>
          <w:rFonts w:ascii="Arial" w:eastAsia="Times New Roman" w:hAnsi="Arial" w:cs="Arial"/>
          <w:kern w:val="0"/>
          <w:sz w:val="16"/>
          <w:szCs w:val="16"/>
          <w:lang w:eastAsia="pt-BR"/>
          <w14:ligatures w14:val="none"/>
        </w:rPr>
        <w:t>alterações</w:t>
      </w:r>
      <w:proofErr w:type="gramEnd"/>
      <w:r w:rsidRPr="00FD6F0A">
        <w:rPr>
          <w:rFonts w:ascii="Arial" w:eastAsia="Times New Roman" w:hAnsi="Arial" w:cs="Arial"/>
          <w:kern w:val="0"/>
          <w:sz w:val="16"/>
          <w:szCs w:val="16"/>
          <w:lang w:eastAsia="pt-BR"/>
          <w14:ligatures w14:val="none"/>
        </w:rPr>
        <w:t xml:space="preserve"> no PGIRS/PMGIRS, política municipal de resíduos, diretrizes municipais ou atos administrativos municipais que alterem substancialmente os encargos, receitas ou obrigações da Concessionária;</w:t>
      </w:r>
    </w:p>
    <w:p w14:paraId="6D3F457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 — desapropriações, servidões, autorizações de uso, interferências fundiárias ou atos públicos necessários ao empreendimento, quando atribuídos ao Poder Concedente;</w:t>
      </w:r>
    </w:p>
    <w:p w14:paraId="2F59EFF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XII — demais riscos expressamente atribuídos ao Poder Concedente no Edital, neste Contrato e na Matriz de Riscos.</w:t>
      </w:r>
    </w:p>
    <w:p w14:paraId="285837B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22.5. Serão considerados riscos compartilhados, nos termos e limites da Matriz de Riscos:</w:t>
      </w:r>
    </w:p>
    <w:p w14:paraId="5B5F396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caso</w:t>
      </w:r>
      <w:proofErr w:type="gramEnd"/>
      <w:r w:rsidRPr="00FD6F0A">
        <w:rPr>
          <w:rFonts w:ascii="Arial" w:eastAsia="Times New Roman" w:hAnsi="Arial" w:cs="Arial"/>
          <w:kern w:val="0"/>
          <w:sz w:val="16"/>
          <w:szCs w:val="16"/>
          <w:lang w:eastAsia="pt-BR"/>
          <w14:ligatures w14:val="none"/>
        </w:rPr>
        <w:t xml:space="preserve"> fortuito e força maior;</w:t>
      </w:r>
    </w:p>
    <w:p w14:paraId="6F2A2C4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eventos</w:t>
      </w:r>
      <w:proofErr w:type="gramEnd"/>
      <w:r w:rsidRPr="00FD6F0A">
        <w:rPr>
          <w:rFonts w:ascii="Arial" w:eastAsia="Times New Roman" w:hAnsi="Arial" w:cs="Arial"/>
          <w:kern w:val="0"/>
          <w:sz w:val="16"/>
          <w:szCs w:val="16"/>
          <w:lang w:eastAsia="pt-BR"/>
          <w14:ligatures w14:val="none"/>
        </w:rPr>
        <w:t xml:space="preserve"> climáticos, geológicos, sanitários, epidemiológicos ou ambientais extraordinários, imprevisíveis ou de consequências incalculáveis;</w:t>
      </w:r>
    </w:p>
    <w:p w14:paraId="3FF0EC3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atraso ou indeferimento de licenças por órgão externo, quando não decorrente de falha, omissão ou inadequação técnica de qualquer das partes;</w:t>
      </w:r>
    </w:p>
    <w:p w14:paraId="18A3E19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alteração</w:t>
      </w:r>
      <w:proofErr w:type="gramEnd"/>
      <w:r w:rsidRPr="00FD6F0A">
        <w:rPr>
          <w:rFonts w:ascii="Arial" w:eastAsia="Times New Roman" w:hAnsi="Arial" w:cs="Arial"/>
          <w:kern w:val="0"/>
          <w:sz w:val="16"/>
          <w:szCs w:val="16"/>
          <w:lang w:eastAsia="pt-BR"/>
          <w14:ligatures w14:val="none"/>
        </w:rPr>
        <w:t xml:space="preserve"> legislativa, regulatória, ambiental, energética ou tributária de caráter geral que impacte substancialmente a execução do Contrato;</w:t>
      </w:r>
    </w:p>
    <w:p w14:paraId="62111F6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V — </w:t>
      </w:r>
      <w:proofErr w:type="gramStart"/>
      <w:r w:rsidRPr="00FD6F0A">
        <w:rPr>
          <w:rFonts w:ascii="Arial" w:eastAsia="Times New Roman" w:hAnsi="Arial" w:cs="Arial"/>
          <w:kern w:val="0"/>
          <w:sz w:val="16"/>
          <w:szCs w:val="16"/>
          <w:lang w:eastAsia="pt-BR"/>
          <w14:ligatures w14:val="none"/>
        </w:rPr>
        <w:t>fato</w:t>
      </w:r>
      <w:proofErr w:type="gramEnd"/>
      <w:r w:rsidRPr="00FD6F0A">
        <w:rPr>
          <w:rFonts w:ascii="Arial" w:eastAsia="Times New Roman" w:hAnsi="Arial" w:cs="Arial"/>
          <w:kern w:val="0"/>
          <w:sz w:val="16"/>
          <w:szCs w:val="16"/>
          <w:lang w:eastAsia="pt-BR"/>
          <w14:ligatures w14:val="none"/>
        </w:rPr>
        <w:t xml:space="preserve"> do príncipe praticado por autoridade diversa do Poder Concedente que onere ou inviabilize a execução do Contrato;</w:t>
      </w:r>
    </w:p>
    <w:p w14:paraId="45EDFD2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variação</w:t>
      </w:r>
      <w:proofErr w:type="gramEnd"/>
      <w:r w:rsidRPr="00FD6F0A">
        <w:rPr>
          <w:rFonts w:ascii="Arial" w:eastAsia="Times New Roman" w:hAnsi="Arial" w:cs="Arial"/>
          <w:kern w:val="0"/>
          <w:sz w:val="16"/>
          <w:szCs w:val="16"/>
          <w:lang w:eastAsia="pt-BR"/>
          <w14:ligatures w14:val="none"/>
        </w:rPr>
        <w:t xml:space="preserve"> extraordinária, imprevisível ou de consequências incalculáveis da composição, umidade, poder calorífico ou características dos RSU, quando não decorrente de falha da Concessionária ou do Poder Concedente;</w:t>
      </w:r>
    </w:p>
    <w:p w14:paraId="561548A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eventos supervenientes que afetem de forma relevante mercados regulados de energia, créditos ambientais ou exigências ambientais, quando não atribuídos especificamente a uma das partes;</w:t>
      </w:r>
    </w:p>
    <w:p w14:paraId="09915B8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outros eventos expressamente indicados como compartilhados na Matriz de Riscos.</w:t>
      </w:r>
    </w:p>
    <w:p w14:paraId="2871259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22.6. A presença eventual de resíduos incompatíveis, perigosos, hospitalares, industriais, radioativos, explosivos, entulho, animais mortos, resíduos líquidos não autorizados ou outros materiais não admitidos no licenciamento ambiental deverá ser tratada conforme o Caderno Técnico-Operacional, cabendo à Concessionária registrar, segregar, comunicar e adotar as providências operacionais cabíveis.</w:t>
      </w:r>
    </w:p>
    <w:p w14:paraId="17BC83C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22.7. Quando a presença de resíduos incompatíveis decorrer de falha do Poder Concedente, de seus contratados, autorizados ou da cadeia de coleta sob sua responsabilidade, os impactos operacionais e financeiros relevantes poderão ser atribuídos ao Poder Concedente, observada a comprovação do nexo causal e a Matriz de Riscos.</w:t>
      </w:r>
    </w:p>
    <w:p w14:paraId="361916C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22.8. Quando a presença de resíduos incompatíveis for ordinária, eventual, compatível com a variabilidade normal do RSU ou manejável pela operação regular, os custos de inspeção, segregação e manejo serão considerados risco operacional ordinário da Concessionária, salvo previsão diversa no Caderno Técnico-Operacional.</w:t>
      </w:r>
    </w:p>
    <w:p w14:paraId="7B8CB3A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22.9. A Concessionária assumirá, perante o Poder Concedente, o risco de desempenho da tecnologia por ela adotada, inclusive quanto à capacidade de tratamento dos RSU aceitos, disponibilidade operacional, eficiência do processo, atendimento aos padrões ambientais, geração de subprodutos e demais índices técnicos ofertados na Proposta Técnica, salvo quando o descumprimento decorrer de fato atribuído ao Poder Concedente, caso fortuito, força maior ou risco compartilhado.</w:t>
      </w:r>
    </w:p>
    <w:p w14:paraId="5FD5E1B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22.9.1. Sem prejuízo de sua responsabilidade direta perante o Poder Concedente, a Concessionária deverá exigir do fabricante, integrador tecnológico ou fornecedor principal da solução termoquímica garantias contratuais de performance tecnológica, compatíveis com os índices técnicos, operacionais e ambientais prometidos na Proposta Técnica e no Caderno Técnico-Operacional.</w:t>
      </w:r>
    </w:p>
    <w:p w14:paraId="2B40283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22.9.2. As garantias de performance tecnológica poderão compreender, isolada ou cumulativamente, seguro-garantia, performance </w:t>
      </w:r>
      <w:proofErr w:type="spellStart"/>
      <w:r w:rsidRPr="00FD6F0A">
        <w:rPr>
          <w:rFonts w:ascii="Arial" w:eastAsia="Times New Roman" w:hAnsi="Arial" w:cs="Arial"/>
          <w:kern w:val="0"/>
          <w:sz w:val="16"/>
          <w:szCs w:val="16"/>
          <w:lang w:eastAsia="pt-BR"/>
          <w14:ligatures w14:val="none"/>
        </w:rPr>
        <w:t>bond</w:t>
      </w:r>
      <w:proofErr w:type="spellEnd"/>
      <w:r w:rsidRPr="00FD6F0A">
        <w:rPr>
          <w:rFonts w:ascii="Arial" w:eastAsia="Times New Roman" w:hAnsi="Arial" w:cs="Arial"/>
          <w:kern w:val="0"/>
          <w:sz w:val="16"/>
          <w:szCs w:val="16"/>
          <w:lang w:eastAsia="pt-BR"/>
          <w14:ligatures w14:val="none"/>
        </w:rPr>
        <w:t>, carta de fiança, garantia corporativa, retenção contratual, garantia técnica estendida, obrigação de substituição ou correção de equipamentos, assistência técnica obrigatória, multas por desempenho insuficiente, recompra ou outras formas juridicamente admitidas de cobertura do risco tecnológico.</w:t>
      </w:r>
    </w:p>
    <w:p w14:paraId="57542C9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22.9.3. O contrato entre a Concessionária e o fabricante, integrador tecnológico ou fornecedor principal deverá prever, no mínimo:</w:t>
      </w:r>
    </w:p>
    <w:p w14:paraId="534039F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capacidade</w:t>
      </w:r>
      <w:proofErr w:type="gramEnd"/>
      <w:r w:rsidRPr="00FD6F0A">
        <w:rPr>
          <w:rFonts w:ascii="Arial" w:eastAsia="Times New Roman" w:hAnsi="Arial" w:cs="Arial"/>
          <w:kern w:val="0"/>
          <w:sz w:val="16"/>
          <w:szCs w:val="16"/>
          <w:lang w:eastAsia="pt-BR"/>
          <w14:ligatures w14:val="none"/>
        </w:rPr>
        <w:t xml:space="preserve"> mínima de processamento;</w:t>
      </w:r>
    </w:p>
    <w:p w14:paraId="61FC4B5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disponibilidade</w:t>
      </w:r>
      <w:proofErr w:type="gramEnd"/>
      <w:r w:rsidRPr="00FD6F0A">
        <w:rPr>
          <w:rFonts w:ascii="Arial" w:eastAsia="Times New Roman" w:hAnsi="Arial" w:cs="Arial"/>
          <w:kern w:val="0"/>
          <w:sz w:val="16"/>
          <w:szCs w:val="16"/>
          <w:lang w:eastAsia="pt-BR"/>
          <w14:ligatures w14:val="none"/>
        </w:rPr>
        <w:t xml:space="preserve"> operacional mínima;</w:t>
      </w:r>
    </w:p>
    <w:p w14:paraId="26E217B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parâmetros de eficiência do processo;</w:t>
      </w:r>
    </w:p>
    <w:p w14:paraId="4AB40D7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IV — limites e padrões de emissões e controle ambiental compatíveis com o licenciamento;</w:t>
      </w:r>
    </w:p>
    <w:p w14:paraId="7876379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V — </w:t>
      </w:r>
      <w:proofErr w:type="gramStart"/>
      <w:r w:rsidRPr="00FD6F0A">
        <w:rPr>
          <w:rFonts w:ascii="Arial" w:eastAsia="Times New Roman" w:hAnsi="Arial" w:cs="Arial"/>
          <w:kern w:val="0"/>
          <w:sz w:val="16"/>
          <w:szCs w:val="16"/>
          <w:lang w:eastAsia="pt-BR"/>
          <w14:ligatures w14:val="none"/>
        </w:rPr>
        <w:t>qualidade</w:t>
      </w:r>
      <w:proofErr w:type="gramEnd"/>
      <w:r w:rsidRPr="00FD6F0A">
        <w:rPr>
          <w:rFonts w:ascii="Arial" w:eastAsia="Times New Roman" w:hAnsi="Arial" w:cs="Arial"/>
          <w:kern w:val="0"/>
          <w:sz w:val="16"/>
          <w:szCs w:val="16"/>
          <w:lang w:eastAsia="pt-BR"/>
          <w14:ligatures w14:val="none"/>
        </w:rPr>
        <w:t xml:space="preserve"> mínima ou especificações dos subprodutos, quando prometidas;</w:t>
      </w:r>
    </w:p>
    <w:p w14:paraId="6A40A5F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prazos</w:t>
      </w:r>
      <w:proofErr w:type="gramEnd"/>
      <w:r w:rsidRPr="00FD6F0A">
        <w:rPr>
          <w:rFonts w:ascii="Arial" w:eastAsia="Times New Roman" w:hAnsi="Arial" w:cs="Arial"/>
          <w:kern w:val="0"/>
          <w:sz w:val="16"/>
          <w:szCs w:val="16"/>
          <w:lang w:eastAsia="pt-BR"/>
          <w14:ligatures w14:val="none"/>
        </w:rPr>
        <w:t xml:space="preserve"> de assistência técnica, correção de falhas e fornecimento de peças críticas;</w:t>
      </w:r>
    </w:p>
    <w:p w14:paraId="4D2C522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testes de aceitação em fábrica, testes de instalação, testes a frio, testes a quente, comissionamento e operação assistida;</w:t>
      </w:r>
    </w:p>
    <w:p w14:paraId="3858259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penalidades, correções, substituição de componentes ou indenização em caso de não atingimento dos índices garantidos.</w:t>
      </w:r>
    </w:p>
    <w:p w14:paraId="28A7DF8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22.9.4. A existência de garantias prestadas pelo fabricante, integrador tecnológico ou fornecedor principal não afastará a responsabilidade da Concessionária perante o Poder Concedente, nem impedirá a aplicação de glosas, sanções, revisão de cronograma ou demais consequências previstas neste Contrato.</w:t>
      </w:r>
    </w:p>
    <w:p w14:paraId="4B36788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22.9.5. O Poder Concedente poderá exigir, antes do início da implantação, a apresentação dos instrumentos contratuais ou declarações formais que comprovem a existência das garantias de performance tecnológica, resguardadas as informações comerciais sigilosas estritamente necessárias.</w:t>
      </w:r>
    </w:p>
    <w:p w14:paraId="03B9FDD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22.10. A materialização de risco alocado a uma das partes somente ensejará reequilíbrio econômico-financeiro quando o risco estiver atribuído à outra parte ou for expressamente compartilhado, observado o procedimento de revisão previsto neste Contrato.</w:t>
      </w:r>
    </w:p>
    <w:p w14:paraId="114C59E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22.11. A Matriz de Riscos deverá prevalecer sobre interpretações genéricas deste Contrato, cabendo sua aplicação integrada às cláusulas de objeto, prazo, contraprestação, receitas acessórias, licenciamento, desempenho, revisão e extinção.</w:t>
      </w:r>
    </w:p>
    <w:p w14:paraId="3920E3BB" w14:textId="77777777" w:rsidR="00D35DCF"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7130E98C">
          <v:rect id="_x0000_i1051" style="width:0;height:1.5pt" o:hralign="center" o:hrstd="t" o:hr="t" fillcolor="#a0a0a0" stroked="f"/>
        </w:pict>
      </w:r>
    </w:p>
    <w:p w14:paraId="3DCD525A"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23ª — REVISÃO CONTRATUAL E RECOMPOSIÇÃO DO EQUILÍBRIO ECONÔMICO-FINANCEIRO</w:t>
      </w:r>
    </w:p>
    <w:p w14:paraId="08DD233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23.1. A revisão contratual terá por finalidade recompor o equilíbrio econômico-financeiro do Contrato quando ocorrer evento que altere, de forma relevante, os encargos, custos, receitas, riscos, investimentos, prazos, metas ou condições originalmente pactuadas, observada a Matriz de Riscos, o Edital, a Proposta Comercial vencedora, o Modelo Econômico-Financeiro e a legislação aplicável.</w:t>
      </w:r>
    </w:p>
    <w:p w14:paraId="269D74C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23.2. A revisão poderá ser requerida pela Concessionária ou pelo Poder Concedente, podendo resultar, conforme o caso, em aumento, redução, compensação, glosa, abatimento, alteração de prazo, alteração de encargos ou outro mecanismo juridicamente admitido de recomposição.</w:t>
      </w:r>
    </w:p>
    <w:p w14:paraId="0196218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23.3. Poderão ensejar revisão contratual, desde que comprovado impacto relevante sobre a equação econômico-financeira e observado o risco alocado a cada Parte:</w:t>
      </w:r>
    </w:p>
    <w:p w14:paraId="77902D9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alteração</w:t>
      </w:r>
      <w:proofErr w:type="gramEnd"/>
      <w:r w:rsidRPr="00FD6F0A">
        <w:rPr>
          <w:rFonts w:ascii="Arial" w:eastAsia="Times New Roman" w:hAnsi="Arial" w:cs="Arial"/>
          <w:kern w:val="0"/>
          <w:sz w:val="16"/>
          <w:szCs w:val="16"/>
          <w:lang w:eastAsia="pt-BR"/>
          <w14:ligatures w14:val="none"/>
        </w:rPr>
        <w:t xml:space="preserve"> unilateral do Contrato pelo Poder Concedente;</w:t>
      </w:r>
    </w:p>
    <w:p w14:paraId="713146D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alteração</w:t>
      </w:r>
      <w:proofErr w:type="gramEnd"/>
      <w:r w:rsidRPr="00FD6F0A">
        <w:rPr>
          <w:rFonts w:ascii="Arial" w:eastAsia="Times New Roman" w:hAnsi="Arial" w:cs="Arial"/>
          <w:kern w:val="0"/>
          <w:sz w:val="16"/>
          <w:szCs w:val="16"/>
          <w:lang w:eastAsia="pt-BR"/>
          <w14:ligatures w14:val="none"/>
        </w:rPr>
        <w:t xml:space="preserve"> de escopo, metas, cronograma, área, encargos, indicadores ou obrigações da Concessionária por determinação do Poder Concedente;</w:t>
      </w:r>
    </w:p>
    <w:p w14:paraId="0A77241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criação, alteração ou extinção de tributos ou encargos legais, ressalvados os tributos incidentes sobre renda ou lucro, quando houver impacto direto e comprovado sobre os custos ou receitas da PPP;</w:t>
      </w:r>
    </w:p>
    <w:p w14:paraId="17B0173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IV — </w:t>
      </w:r>
      <w:proofErr w:type="gramStart"/>
      <w:r w:rsidRPr="00FD6F0A">
        <w:rPr>
          <w:rFonts w:ascii="Arial" w:eastAsia="Times New Roman" w:hAnsi="Arial" w:cs="Arial"/>
          <w:kern w:val="0"/>
          <w:sz w:val="16"/>
          <w:szCs w:val="16"/>
          <w:lang w:eastAsia="pt-BR"/>
          <w14:ligatures w14:val="none"/>
        </w:rPr>
        <w:t>alteração</w:t>
      </w:r>
      <w:proofErr w:type="gramEnd"/>
      <w:r w:rsidRPr="00FD6F0A">
        <w:rPr>
          <w:rFonts w:ascii="Arial" w:eastAsia="Times New Roman" w:hAnsi="Arial" w:cs="Arial"/>
          <w:kern w:val="0"/>
          <w:sz w:val="16"/>
          <w:szCs w:val="16"/>
          <w:lang w:eastAsia="pt-BR"/>
          <w14:ligatures w14:val="none"/>
        </w:rPr>
        <w:t xml:space="preserve"> legislativa, regulatória, ambiental, energética, sanitária ou urbanística superveniente que afete de forma relevante a execução do Contrato;</w:t>
      </w:r>
    </w:p>
    <w:p w14:paraId="59776DC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fato</w:t>
      </w:r>
      <w:proofErr w:type="gramEnd"/>
      <w:r w:rsidRPr="00FD6F0A">
        <w:rPr>
          <w:rFonts w:ascii="Arial" w:eastAsia="Times New Roman" w:hAnsi="Arial" w:cs="Arial"/>
          <w:kern w:val="0"/>
          <w:sz w:val="16"/>
          <w:szCs w:val="16"/>
          <w:lang w:eastAsia="pt-BR"/>
          <w14:ligatures w14:val="none"/>
        </w:rPr>
        <w:t xml:space="preserve"> do príncipe, ato da Administração, caso fortuito, força maior ou interferência imprevista, conforme definidos neste Contrato;</w:t>
      </w:r>
    </w:p>
    <w:p w14:paraId="55BC1CA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atraso, restrição ou indeferimento</w:t>
      </w:r>
      <w:proofErr w:type="gramEnd"/>
      <w:r w:rsidRPr="00FD6F0A">
        <w:rPr>
          <w:rFonts w:ascii="Arial" w:eastAsia="Times New Roman" w:hAnsi="Arial" w:cs="Arial"/>
          <w:kern w:val="0"/>
          <w:sz w:val="16"/>
          <w:szCs w:val="16"/>
          <w:lang w:eastAsia="pt-BR"/>
          <w14:ligatures w14:val="none"/>
        </w:rPr>
        <w:t xml:space="preserve"> de licença, autorização ou aprovação por motivo não imputável à Parte responsável por sua obtenção;</w:t>
      </w:r>
    </w:p>
    <w:p w14:paraId="2CA3071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alteração relevante do PGIRS/PMGIRS ou da política municipal de resíduos sólidos que impacte a execução do Contrato;</w:t>
      </w:r>
    </w:p>
    <w:p w14:paraId="05538C1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variação extraordinária, imprevisível ou de consequências incalculáveis da quantidade, composição, umidade, poder calorífico ou características dos RSU, quando não alocada à Concessionária como risco ordinário;</w:t>
      </w:r>
    </w:p>
    <w:p w14:paraId="71332C6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materialização</w:t>
      </w:r>
      <w:proofErr w:type="gramEnd"/>
      <w:r w:rsidRPr="00FD6F0A">
        <w:rPr>
          <w:rFonts w:ascii="Arial" w:eastAsia="Times New Roman" w:hAnsi="Arial" w:cs="Arial"/>
          <w:kern w:val="0"/>
          <w:sz w:val="16"/>
          <w:szCs w:val="16"/>
          <w:lang w:eastAsia="pt-BR"/>
          <w14:ligatures w14:val="none"/>
        </w:rPr>
        <w:t xml:space="preserve"> de risco expressamente atribuído ao Poder Concedente ou compartilhado na Matriz de Riscos;</w:t>
      </w:r>
    </w:p>
    <w:p w14:paraId="533BF6B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 — </w:t>
      </w:r>
      <w:proofErr w:type="gramStart"/>
      <w:r w:rsidRPr="00FD6F0A">
        <w:rPr>
          <w:rFonts w:ascii="Arial" w:eastAsia="Times New Roman" w:hAnsi="Arial" w:cs="Arial"/>
          <w:kern w:val="0"/>
          <w:sz w:val="16"/>
          <w:szCs w:val="16"/>
          <w:lang w:eastAsia="pt-BR"/>
          <w14:ligatures w14:val="none"/>
        </w:rPr>
        <w:t>receitas</w:t>
      </w:r>
      <w:proofErr w:type="gramEnd"/>
      <w:r w:rsidRPr="00FD6F0A">
        <w:rPr>
          <w:rFonts w:ascii="Arial" w:eastAsia="Times New Roman" w:hAnsi="Arial" w:cs="Arial"/>
          <w:kern w:val="0"/>
          <w:sz w:val="16"/>
          <w:szCs w:val="16"/>
          <w:lang w:eastAsia="pt-BR"/>
          <w14:ligatures w14:val="none"/>
        </w:rPr>
        <w:t xml:space="preserve"> acessórias novas ou extraordinárias, não previstas na modelagem inicial, quando o Edital ou o Contrato previr sua consideração para fins de modicidade, recomposição ou revisão da equação econômico-financeira;</w:t>
      </w:r>
    </w:p>
    <w:p w14:paraId="3E73947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 — outros eventos previstos neste Contrato, no Edital, na Matriz de Riscos ou na legislação aplicável.</w:t>
      </w:r>
    </w:p>
    <w:p w14:paraId="731404A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23.4. Não ensejarão revisão contratual em favor da Parte requerente:</w:t>
      </w:r>
    </w:p>
    <w:p w14:paraId="62036FE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eventos</w:t>
      </w:r>
      <w:proofErr w:type="gramEnd"/>
      <w:r w:rsidRPr="00FD6F0A">
        <w:rPr>
          <w:rFonts w:ascii="Arial" w:eastAsia="Times New Roman" w:hAnsi="Arial" w:cs="Arial"/>
          <w:kern w:val="0"/>
          <w:sz w:val="16"/>
          <w:szCs w:val="16"/>
          <w:lang w:eastAsia="pt-BR"/>
          <w14:ligatures w14:val="none"/>
        </w:rPr>
        <w:t xml:space="preserve"> cujo risco tenha sido expressamente assumido pela própria Parte na Matriz de Riscos;</w:t>
      </w:r>
    </w:p>
    <w:p w14:paraId="38E9E1A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ineficiência</w:t>
      </w:r>
      <w:proofErr w:type="gramEnd"/>
      <w:r w:rsidRPr="00FD6F0A">
        <w:rPr>
          <w:rFonts w:ascii="Arial" w:eastAsia="Times New Roman" w:hAnsi="Arial" w:cs="Arial"/>
          <w:kern w:val="0"/>
          <w:sz w:val="16"/>
          <w:szCs w:val="16"/>
          <w:lang w:eastAsia="pt-BR"/>
          <w14:ligatures w14:val="none"/>
        </w:rPr>
        <w:t xml:space="preserve"> operacional, erro de gestão, falha de planejamento, inadimplemento contratual, culpa, dolo, imperícia, negligência ou imprudência da Parte requerente;</w:t>
      </w:r>
    </w:p>
    <w:p w14:paraId="7F8224C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variações ordinárias de custos, produtividade, demanda, financiamento, câmbio, juros ou mercado, quando alocadas à Concessionária;</w:t>
      </w:r>
    </w:p>
    <w:p w14:paraId="3ECA863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frustração</w:t>
      </w:r>
      <w:proofErr w:type="gramEnd"/>
      <w:r w:rsidRPr="00FD6F0A">
        <w:rPr>
          <w:rFonts w:ascii="Arial" w:eastAsia="Times New Roman" w:hAnsi="Arial" w:cs="Arial"/>
          <w:kern w:val="0"/>
          <w:sz w:val="16"/>
          <w:szCs w:val="16"/>
          <w:lang w:eastAsia="pt-BR"/>
          <w14:ligatures w14:val="none"/>
        </w:rPr>
        <w:t xml:space="preserve"> de rentabilidade esperada ou de receitas acessórias, quando o risco correspondente tiver sido assumido pela Concessionária;</w:t>
      </w:r>
    </w:p>
    <w:p w14:paraId="7A8CD42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falha</w:t>
      </w:r>
      <w:proofErr w:type="gramEnd"/>
      <w:r w:rsidRPr="00FD6F0A">
        <w:rPr>
          <w:rFonts w:ascii="Arial" w:eastAsia="Times New Roman" w:hAnsi="Arial" w:cs="Arial"/>
          <w:kern w:val="0"/>
          <w:sz w:val="16"/>
          <w:szCs w:val="16"/>
          <w:lang w:eastAsia="pt-BR"/>
          <w14:ligatures w14:val="none"/>
        </w:rPr>
        <w:t xml:space="preserve"> de desempenho tecnológico, quando decorrente da tecnologia escolhida, fornecida, operada ou garantida pela Concessionária, sem prejuízo das garantias de performance tecnológica exigidas de fabricantes, integradores ou fornecedores principais.</w:t>
      </w:r>
    </w:p>
    <w:p w14:paraId="07B4085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23.5. A Parte que pretender a revisão deverá comunicar a ocorrência do evento à outra Parte em prazo razoável, contado de sua ciência, indicando, sempre que possível, a natureza do evento, a data de ocorrência, os impactos preliminares e as medidas adotadas para mitigação dos efeitos.</w:t>
      </w:r>
    </w:p>
    <w:p w14:paraId="20B14E6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23.6. O pedido formal de revisão deverá ser apresentado no prazo de até 120 dias contados da ciência inequívoca do evento ou de seus efeitos econômicos relevantes, salvo quando se tratar de evento continuado ou de impacto cuja mensuração dependa de período maior de apuração.</w:t>
      </w:r>
    </w:p>
    <w:p w14:paraId="4D1A440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23.7. O pedido de revisão deverá ser instruído com documentação suficiente para demonstrar:</w:t>
      </w:r>
    </w:p>
    <w:p w14:paraId="03B07C4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o</w:t>
      </w:r>
      <w:proofErr w:type="gramEnd"/>
      <w:r w:rsidRPr="00FD6F0A">
        <w:rPr>
          <w:rFonts w:ascii="Arial" w:eastAsia="Times New Roman" w:hAnsi="Arial" w:cs="Arial"/>
          <w:kern w:val="0"/>
          <w:sz w:val="16"/>
          <w:szCs w:val="16"/>
          <w:lang w:eastAsia="pt-BR"/>
          <w14:ligatures w14:val="none"/>
        </w:rPr>
        <w:t xml:space="preserve"> evento causador do desequilíbrio;</w:t>
      </w:r>
    </w:p>
    <w:p w14:paraId="249BE74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II — </w:t>
      </w:r>
      <w:proofErr w:type="gramStart"/>
      <w:r w:rsidRPr="00FD6F0A">
        <w:rPr>
          <w:rFonts w:ascii="Arial" w:eastAsia="Times New Roman" w:hAnsi="Arial" w:cs="Arial"/>
          <w:kern w:val="0"/>
          <w:sz w:val="16"/>
          <w:szCs w:val="16"/>
          <w:lang w:eastAsia="pt-BR"/>
          <w14:ligatures w14:val="none"/>
        </w:rPr>
        <w:t>a</w:t>
      </w:r>
      <w:proofErr w:type="gramEnd"/>
      <w:r w:rsidRPr="00FD6F0A">
        <w:rPr>
          <w:rFonts w:ascii="Arial" w:eastAsia="Times New Roman" w:hAnsi="Arial" w:cs="Arial"/>
          <w:kern w:val="0"/>
          <w:sz w:val="16"/>
          <w:szCs w:val="16"/>
          <w:lang w:eastAsia="pt-BR"/>
          <w14:ligatures w14:val="none"/>
        </w:rPr>
        <w:t xml:space="preserve"> previsão contratual ou matriz de risco que fundamenta o pedido;</w:t>
      </w:r>
    </w:p>
    <w:p w14:paraId="0C03D5C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o nexo causal entre o evento e o impacto alegado;</w:t>
      </w:r>
    </w:p>
    <w:p w14:paraId="0A2CDE0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os</w:t>
      </w:r>
      <w:proofErr w:type="gramEnd"/>
      <w:r w:rsidRPr="00FD6F0A">
        <w:rPr>
          <w:rFonts w:ascii="Arial" w:eastAsia="Times New Roman" w:hAnsi="Arial" w:cs="Arial"/>
          <w:kern w:val="0"/>
          <w:sz w:val="16"/>
          <w:szCs w:val="16"/>
          <w:lang w:eastAsia="pt-BR"/>
          <w14:ligatures w14:val="none"/>
        </w:rPr>
        <w:t xml:space="preserve"> efeitos sobre custos, receitas, investimentos, prazos, metas, indicadores ou obrigações;</w:t>
      </w:r>
    </w:p>
    <w:p w14:paraId="764D945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a</w:t>
      </w:r>
      <w:proofErr w:type="gramEnd"/>
      <w:r w:rsidRPr="00FD6F0A">
        <w:rPr>
          <w:rFonts w:ascii="Arial" w:eastAsia="Times New Roman" w:hAnsi="Arial" w:cs="Arial"/>
          <w:kern w:val="0"/>
          <w:sz w:val="16"/>
          <w:szCs w:val="16"/>
          <w:lang w:eastAsia="pt-BR"/>
          <w14:ligatures w14:val="none"/>
        </w:rPr>
        <w:t xml:space="preserve"> metodologia de cálculo utilizada;</w:t>
      </w:r>
    </w:p>
    <w:p w14:paraId="1941C95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a</w:t>
      </w:r>
      <w:proofErr w:type="gramEnd"/>
      <w:r w:rsidRPr="00FD6F0A">
        <w:rPr>
          <w:rFonts w:ascii="Arial" w:eastAsia="Times New Roman" w:hAnsi="Arial" w:cs="Arial"/>
          <w:kern w:val="0"/>
          <w:sz w:val="16"/>
          <w:szCs w:val="16"/>
          <w:lang w:eastAsia="pt-BR"/>
          <w14:ligatures w14:val="none"/>
        </w:rPr>
        <w:t xml:space="preserve"> medida de recomposição pretendida;</w:t>
      </w:r>
    </w:p>
    <w:p w14:paraId="0BD5FDB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as providências adotadas para mitigação dos danos ou impactos.</w:t>
      </w:r>
    </w:p>
    <w:p w14:paraId="2B738A5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23.8. O Poder Concedente ou a Concessionária, conforme o caso, poderá solicitar documentos, esclarecimentos, laudo técnico, parecer contábil, avaliação econômico-financeira, auditoria independente ou perícia especializada para análise do pedido de revisão.</w:t>
      </w:r>
    </w:p>
    <w:p w14:paraId="0A8FB15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23.9. A Parte requerida deverá se manifestar sobre o pedido de revisão no prazo de até 120 dias, contado do recebimento da documentação completa, podendo o prazo ser suspenso uma única vez, por até 30 dias, para apresentação de informações complementares indispensáveis à análise.</w:t>
      </w:r>
    </w:p>
    <w:p w14:paraId="4592CF6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23.10. Havendo parcela incontroversa do pedido de revisão, as Partes poderão formalizar recomposição parcial, prosseguindo a análise quanto aos valores ou efeitos controvertidos.</w:t>
      </w:r>
    </w:p>
    <w:p w14:paraId="2C2BDE9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23.11. A recomposição do equilíbrio econômico-financeiro poderá ocorrer, isolada ou cumulativamente, mediante:</w:t>
      </w:r>
    </w:p>
    <w:p w14:paraId="2A0617F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aumento ou redução</w:t>
      </w:r>
      <w:proofErr w:type="gramEnd"/>
      <w:r w:rsidRPr="00FD6F0A">
        <w:rPr>
          <w:rFonts w:ascii="Arial" w:eastAsia="Times New Roman" w:hAnsi="Arial" w:cs="Arial"/>
          <w:kern w:val="0"/>
          <w:sz w:val="16"/>
          <w:szCs w:val="16"/>
          <w:lang w:eastAsia="pt-BR"/>
          <w14:ligatures w14:val="none"/>
        </w:rPr>
        <w:t xml:space="preserve"> da Contraprestação Pública;</w:t>
      </w:r>
    </w:p>
    <w:p w14:paraId="46D2873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pagamento</w:t>
      </w:r>
      <w:proofErr w:type="gramEnd"/>
      <w:r w:rsidRPr="00FD6F0A">
        <w:rPr>
          <w:rFonts w:ascii="Arial" w:eastAsia="Times New Roman" w:hAnsi="Arial" w:cs="Arial"/>
          <w:kern w:val="0"/>
          <w:sz w:val="16"/>
          <w:szCs w:val="16"/>
          <w:lang w:eastAsia="pt-BR"/>
          <w14:ligatures w14:val="none"/>
        </w:rPr>
        <w:t xml:space="preserve"> ou compensação financeira;</w:t>
      </w:r>
    </w:p>
    <w:p w14:paraId="159B42E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abatimento, glosa ou desconto;</w:t>
      </w:r>
    </w:p>
    <w:p w14:paraId="006312B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alteração</w:t>
      </w:r>
      <w:proofErr w:type="gramEnd"/>
      <w:r w:rsidRPr="00FD6F0A">
        <w:rPr>
          <w:rFonts w:ascii="Arial" w:eastAsia="Times New Roman" w:hAnsi="Arial" w:cs="Arial"/>
          <w:kern w:val="0"/>
          <w:sz w:val="16"/>
          <w:szCs w:val="16"/>
          <w:lang w:eastAsia="pt-BR"/>
          <w14:ligatures w14:val="none"/>
        </w:rPr>
        <w:t xml:space="preserve"> de metas, cronograma ou obrigações;</w:t>
      </w:r>
    </w:p>
    <w:p w14:paraId="73D15B5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alteração</w:t>
      </w:r>
      <w:proofErr w:type="gramEnd"/>
      <w:r w:rsidRPr="00FD6F0A">
        <w:rPr>
          <w:rFonts w:ascii="Arial" w:eastAsia="Times New Roman" w:hAnsi="Arial" w:cs="Arial"/>
          <w:kern w:val="0"/>
          <w:sz w:val="16"/>
          <w:szCs w:val="16"/>
          <w:lang w:eastAsia="pt-BR"/>
          <w14:ligatures w14:val="none"/>
        </w:rPr>
        <w:t xml:space="preserve"> de prazo, respeitado o limite máximo legal;</w:t>
      </w:r>
    </w:p>
    <w:p w14:paraId="41AA955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assunção, postergação, antecipação ou supressão</w:t>
      </w:r>
      <w:proofErr w:type="gramEnd"/>
      <w:r w:rsidRPr="00FD6F0A">
        <w:rPr>
          <w:rFonts w:ascii="Arial" w:eastAsia="Times New Roman" w:hAnsi="Arial" w:cs="Arial"/>
          <w:kern w:val="0"/>
          <w:sz w:val="16"/>
          <w:szCs w:val="16"/>
          <w:lang w:eastAsia="pt-BR"/>
          <w14:ligatures w14:val="none"/>
        </w:rPr>
        <w:t xml:space="preserve"> de investimentos;</w:t>
      </w:r>
    </w:p>
    <w:p w14:paraId="4830066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autorização, restrição ou reavaliação de receitas acessórias;</w:t>
      </w:r>
    </w:p>
    <w:p w14:paraId="757217B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revisão de indicadores de desempenho;</w:t>
      </w:r>
    </w:p>
    <w:p w14:paraId="3504F58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combinação</w:t>
      </w:r>
      <w:proofErr w:type="gramEnd"/>
      <w:r w:rsidRPr="00FD6F0A">
        <w:rPr>
          <w:rFonts w:ascii="Arial" w:eastAsia="Times New Roman" w:hAnsi="Arial" w:cs="Arial"/>
          <w:kern w:val="0"/>
          <w:sz w:val="16"/>
          <w:szCs w:val="16"/>
          <w:lang w:eastAsia="pt-BR"/>
          <w14:ligatures w14:val="none"/>
        </w:rPr>
        <w:t xml:space="preserve"> dos mecanismos anteriores ou outro meio juridicamente admitido.</w:t>
      </w:r>
    </w:p>
    <w:p w14:paraId="1A4C872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23.12. Sempre que a revisão implicar alteração das cláusulas contratuais, metas, valores, prazos, obrigações, matriz de riscos ou demais condições essenciais, as Partes deverão formalizar termo aditivo, com as justificativas técnicas, jurídicas e econômico-financeiras pertinentes.</w:t>
      </w:r>
    </w:p>
    <w:p w14:paraId="04EA8D3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23.13. Os efeitos da revisão poderão ser prospectivos ou retroativos à data de ocorrência do evento, à data de sua comunicação ou à data do protocolo do pedido, conforme a natureza do evento, a matriz de riscos, a documentação apresentada e a decisão motivada das Partes.</w:t>
      </w:r>
    </w:p>
    <w:p w14:paraId="3539000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23.14. A pendência de análise de pedido de revisão não autoriza a interrupção dos Serviços Concedidos, a inadimplência das obrigações contratuais ou a suspensão de pagamentos incontroversos, salvo hipótese expressamente prevista neste Contrato ou decisão da autoridade competente.</w:t>
      </w:r>
    </w:p>
    <w:p w14:paraId="66C1EB9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23.15. O evento que tenha dado causa à recomposição do equilíbrio econômico-financeiro não poderá ser novamente utilizado para novo pedido de revisão, salvo se surgirem efeitos novos, autônomos, relevantes e não considerados na revisão anterior.</w:t>
      </w:r>
    </w:p>
    <w:p w14:paraId="3878202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23.16. Caso não haja consenso quanto ao cabimento, metodologia ou valor da revisão, a controvérsia será submetida aos mecanismos de solução de conflitos previstos neste Contrato, sem prejuízo da continuidade dos Serviços Concedidos.</w:t>
      </w:r>
    </w:p>
    <w:p w14:paraId="737559C4" w14:textId="77777777" w:rsidR="00D35DCF"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7C7C9771">
          <v:rect id="_x0000_i1052" style="width:0;height:1.5pt" o:hralign="center" o:hrstd="t" o:hr="t" fillcolor="#a0a0a0" stroked="f"/>
        </w:pict>
      </w:r>
    </w:p>
    <w:p w14:paraId="7801B4DA"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24ª — GARANTIA DE EXECUÇÃO DO CONTRATO</w:t>
      </w:r>
    </w:p>
    <w:p w14:paraId="74840AC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24.1. A Concessionária deverá prestar e manter Garantia de Execução do Contrato, destinada a assegurar o fiel cumprimento de suas obrigações contratuais, correspondente a 1% do valor da contratação, na forma, prazo e condições definidos no Edital, neste Contrato e na legislação aplicável.</w:t>
      </w:r>
    </w:p>
    <w:p w14:paraId="089D55D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24.2. O valor da Garantia de Execução poderá observar as diferentes fases da PPP, especialmente:</w:t>
      </w:r>
    </w:p>
    <w:p w14:paraId="16F22CB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fase</w:t>
      </w:r>
      <w:proofErr w:type="gramEnd"/>
      <w:r w:rsidRPr="00FD6F0A">
        <w:rPr>
          <w:rFonts w:ascii="Arial" w:eastAsia="Times New Roman" w:hAnsi="Arial" w:cs="Arial"/>
          <w:kern w:val="0"/>
          <w:sz w:val="16"/>
          <w:szCs w:val="16"/>
          <w:lang w:eastAsia="pt-BR"/>
          <w14:ligatures w14:val="none"/>
        </w:rPr>
        <w:t xml:space="preserve"> de implantação, obras, montagem, testes e comissionamento da Unidade de Tratamento Termoquímico;</w:t>
      </w:r>
    </w:p>
    <w:p w14:paraId="63A915C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fase</w:t>
      </w:r>
      <w:proofErr w:type="gramEnd"/>
      <w:r w:rsidRPr="00FD6F0A">
        <w:rPr>
          <w:rFonts w:ascii="Arial" w:eastAsia="Times New Roman" w:hAnsi="Arial" w:cs="Arial"/>
          <w:kern w:val="0"/>
          <w:sz w:val="16"/>
          <w:szCs w:val="16"/>
          <w:lang w:eastAsia="pt-BR"/>
          <w14:ligatures w14:val="none"/>
        </w:rPr>
        <w:t xml:space="preserve"> de operação comercial dos Serviços Concedidos;</w:t>
      </w:r>
    </w:p>
    <w:p w14:paraId="68B57C2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fase de transição, encerramento e reversão dos bens afetos.</w:t>
      </w:r>
    </w:p>
    <w:p w14:paraId="156A11C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24.3. A Garantia de Execução deverá ser mantida no percentual de 1% do valor da contratação, sem prejuízo da exigência de seguros obrigatórios, garantias específicas do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xml:space="preserve"> e demais mecanismos de proteção previstos neste Contrato.</w:t>
      </w:r>
    </w:p>
    <w:p w14:paraId="2139F9E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24.4. A Garantia de Execução poderá ser prestada em uma das modalidades admitidas pela legislação aplicável, incluindo:</w:t>
      </w:r>
    </w:p>
    <w:p w14:paraId="48350C9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caução</w:t>
      </w:r>
      <w:proofErr w:type="gramEnd"/>
      <w:r w:rsidRPr="00FD6F0A">
        <w:rPr>
          <w:rFonts w:ascii="Arial" w:eastAsia="Times New Roman" w:hAnsi="Arial" w:cs="Arial"/>
          <w:kern w:val="0"/>
          <w:sz w:val="16"/>
          <w:szCs w:val="16"/>
          <w:lang w:eastAsia="pt-BR"/>
          <w14:ligatures w14:val="none"/>
        </w:rPr>
        <w:t xml:space="preserve"> em dinheiro;</w:t>
      </w:r>
    </w:p>
    <w:p w14:paraId="3631493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títulos</w:t>
      </w:r>
      <w:proofErr w:type="gramEnd"/>
      <w:r w:rsidRPr="00FD6F0A">
        <w:rPr>
          <w:rFonts w:ascii="Arial" w:eastAsia="Times New Roman" w:hAnsi="Arial" w:cs="Arial"/>
          <w:kern w:val="0"/>
          <w:sz w:val="16"/>
          <w:szCs w:val="16"/>
          <w:lang w:eastAsia="pt-BR"/>
          <w14:ligatures w14:val="none"/>
        </w:rPr>
        <w:t xml:space="preserve"> da dívida pública, quando admitidos;</w:t>
      </w:r>
    </w:p>
    <w:p w14:paraId="1BD176B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seguro-garantia;</w:t>
      </w:r>
    </w:p>
    <w:p w14:paraId="4DC4919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fiança</w:t>
      </w:r>
      <w:proofErr w:type="gramEnd"/>
      <w:r w:rsidRPr="00FD6F0A">
        <w:rPr>
          <w:rFonts w:ascii="Arial" w:eastAsia="Times New Roman" w:hAnsi="Arial" w:cs="Arial"/>
          <w:kern w:val="0"/>
          <w:sz w:val="16"/>
          <w:szCs w:val="16"/>
          <w:lang w:eastAsia="pt-BR"/>
          <w14:ligatures w14:val="none"/>
        </w:rPr>
        <w:t xml:space="preserve"> bancária;</w:t>
      </w:r>
    </w:p>
    <w:p w14:paraId="091132E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outras</w:t>
      </w:r>
      <w:proofErr w:type="gramEnd"/>
      <w:r w:rsidRPr="00FD6F0A">
        <w:rPr>
          <w:rFonts w:ascii="Arial" w:eastAsia="Times New Roman" w:hAnsi="Arial" w:cs="Arial"/>
          <w:kern w:val="0"/>
          <w:sz w:val="16"/>
          <w:szCs w:val="16"/>
          <w:lang w:eastAsia="pt-BR"/>
          <w14:ligatures w14:val="none"/>
        </w:rPr>
        <w:t xml:space="preserve"> modalidades legalmente admitidas e aceitas pelo Poder Concedente.</w:t>
      </w:r>
    </w:p>
    <w:p w14:paraId="73DAAFD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24.5. Quando prestada sob a forma de seguro-garantia ou fiança bancária, a garantia deverá ser emitida por instituição autorizada a funcionar no Brasil, conter cláusulas compatíveis com este Contrato e não poderá apresentar ressalvas, condições ou limitações que comprometam sua efetividade.</w:t>
      </w:r>
    </w:p>
    <w:p w14:paraId="2798C8D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24.6. A Garantia de Execução deverá permanecer vigente durante toda a fase a que se referir, devendo ser renovada ou substituída com antecedência mínima de 30 dias de seu vencimento, salvo prazo diverso previsto no Edital.</w:t>
      </w:r>
    </w:p>
    <w:p w14:paraId="2B5D8BC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24.7. A Concessionária deverá comprovar ao Poder Concedente a renovação, substituição ou manutenção da Garantia de Execução sempre que solicitado, bem como nos prazos previstos no Edital e neste Contrato.</w:t>
      </w:r>
    </w:p>
    <w:p w14:paraId="3EC89A4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24.8. A Garantia de Execução poderá ser executada, total ou parcialmente, nas seguintes hipóteses:</w:t>
      </w:r>
    </w:p>
    <w:p w14:paraId="30D2693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não</w:t>
      </w:r>
      <w:proofErr w:type="gramEnd"/>
      <w:r w:rsidRPr="00FD6F0A">
        <w:rPr>
          <w:rFonts w:ascii="Arial" w:eastAsia="Times New Roman" w:hAnsi="Arial" w:cs="Arial"/>
          <w:kern w:val="0"/>
          <w:sz w:val="16"/>
          <w:szCs w:val="16"/>
          <w:lang w:eastAsia="pt-BR"/>
          <w14:ligatures w14:val="none"/>
        </w:rPr>
        <w:t xml:space="preserve"> pagamento de multas contratuais definitivamente aplicadas;</w:t>
      </w:r>
    </w:p>
    <w:p w14:paraId="131BF06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inadimplemento</w:t>
      </w:r>
      <w:proofErr w:type="gramEnd"/>
      <w:r w:rsidRPr="00FD6F0A">
        <w:rPr>
          <w:rFonts w:ascii="Arial" w:eastAsia="Times New Roman" w:hAnsi="Arial" w:cs="Arial"/>
          <w:kern w:val="0"/>
          <w:sz w:val="16"/>
          <w:szCs w:val="16"/>
          <w:lang w:eastAsia="pt-BR"/>
          <w14:ligatures w14:val="none"/>
        </w:rPr>
        <w:t xml:space="preserve"> de indenizações, ressarcimentos ou valores devidos ao Poder Concedente;</w:t>
      </w:r>
    </w:p>
    <w:p w14:paraId="31E33FF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não contratação, não renovação ou cancelamento indevido dos seguros obrigatórios;</w:t>
      </w:r>
    </w:p>
    <w:p w14:paraId="7619D3A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abandono</w:t>
      </w:r>
      <w:proofErr w:type="gramEnd"/>
      <w:r w:rsidRPr="00FD6F0A">
        <w:rPr>
          <w:rFonts w:ascii="Arial" w:eastAsia="Times New Roman" w:hAnsi="Arial" w:cs="Arial"/>
          <w:kern w:val="0"/>
          <w:sz w:val="16"/>
          <w:szCs w:val="16"/>
          <w:lang w:eastAsia="pt-BR"/>
          <w14:ligatures w14:val="none"/>
        </w:rPr>
        <w:t>, paralisação injustificada ou descumprimento grave das obrigações contratuais;</w:t>
      </w:r>
    </w:p>
    <w:p w14:paraId="57DA71B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não</w:t>
      </w:r>
      <w:proofErr w:type="gramEnd"/>
      <w:r w:rsidRPr="00FD6F0A">
        <w:rPr>
          <w:rFonts w:ascii="Arial" w:eastAsia="Times New Roman" w:hAnsi="Arial" w:cs="Arial"/>
          <w:kern w:val="0"/>
          <w:sz w:val="16"/>
          <w:szCs w:val="16"/>
          <w:lang w:eastAsia="pt-BR"/>
          <w14:ligatures w14:val="none"/>
        </w:rPr>
        <w:t xml:space="preserve"> recomposição, reparo ou substituição de bens afetos quando exigível;</w:t>
      </w:r>
    </w:p>
    <w:p w14:paraId="724A03B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necessidade</w:t>
      </w:r>
      <w:proofErr w:type="gramEnd"/>
      <w:r w:rsidRPr="00FD6F0A">
        <w:rPr>
          <w:rFonts w:ascii="Arial" w:eastAsia="Times New Roman" w:hAnsi="Arial" w:cs="Arial"/>
          <w:kern w:val="0"/>
          <w:sz w:val="16"/>
          <w:szCs w:val="16"/>
          <w:lang w:eastAsia="pt-BR"/>
          <w14:ligatures w14:val="none"/>
        </w:rPr>
        <w:t xml:space="preserve"> de ressarcimento ao Poder Concedente por custos emergenciais assumidos para preservar a continuidade, segurança ou conformidade ambiental dos Serviços Concedidos;</w:t>
      </w:r>
    </w:p>
    <w:p w14:paraId="1C7CD20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danos causados ao Poder Concedente, a terceiros, ao meio ambiente ou aos bens afetos, nos limites da responsabilidade da Concessionária;</w:t>
      </w:r>
    </w:p>
    <w:p w14:paraId="7B9234E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outras hipóteses expressamente previstas neste Contrato e no Edital.</w:t>
      </w:r>
    </w:p>
    <w:p w14:paraId="3303698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24.9. A execução da Garantia de Execução deverá ser precedida de notificação à Concessionária e oportunidade de manifestação, salvo em situações emergenciais que exijam providência imediata para preservar a continuidade dos serviços, a saúde pública, o meio ambiente, a segurança operacional ou o patrimônio público, hipótese em que será assegurado contraditório posterior.</w:t>
      </w:r>
    </w:p>
    <w:p w14:paraId="24F3B56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24.10. A utilização parcial ou total da Garantia de Execução obrigará a Concessionária a recompor seu valor integral no prazo de até 10 dias úteis, contado da comunicação do Poder Concedente, salvo prazo diverso definido no Edital.</w:t>
      </w:r>
    </w:p>
    <w:p w14:paraId="3483496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24.11. A não recomposição da Garantia de Execução no prazo contratual caracterizará infração grave e poderá ensejar aplicação de sanções, retenções, glosas, execução de outras garantias, intervenção ou caducidade, conforme a gravidade do caso.</w:t>
      </w:r>
    </w:p>
    <w:p w14:paraId="2BA48AA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24.12. A Garantia de Execução não substitui nem limita:</w:t>
      </w:r>
    </w:p>
    <w:p w14:paraId="6267068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a</w:t>
      </w:r>
      <w:proofErr w:type="gramEnd"/>
      <w:r w:rsidRPr="00FD6F0A">
        <w:rPr>
          <w:rFonts w:ascii="Arial" w:eastAsia="Times New Roman" w:hAnsi="Arial" w:cs="Arial"/>
          <w:kern w:val="0"/>
          <w:sz w:val="16"/>
          <w:szCs w:val="16"/>
          <w:lang w:eastAsia="pt-BR"/>
          <w14:ligatures w14:val="none"/>
        </w:rPr>
        <w:t xml:space="preserve"> responsabilidade civil, administrativa, ambiental, trabalhista, previdenciária, tributária ou penal da Concessionária;</w:t>
      </w:r>
    </w:p>
    <w:p w14:paraId="257219D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os</w:t>
      </w:r>
      <w:proofErr w:type="gramEnd"/>
      <w:r w:rsidRPr="00FD6F0A">
        <w:rPr>
          <w:rFonts w:ascii="Arial" w:eastAsia="Times New Roman" w:hAnsi="Arial" w:cs="Arial"/>
          <w:kern w:val="0"/>
          <w:sz w:val="16"/>
          <w:szCs w:val="16"/>
          <w:lang w:eastAsia="pt-BR"/>
          <w14:ligatures w14:val="none"/>
        </w:rPr>
        <w:t xml:space="preserve"> seguros obrigatórios previstos neste Contrato;</w:t>
      </w:r>
    </w:p>
    <w:p w14:paraId="255570A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as garantias de performance tecnológica exigidas de fabricantes, integradores ou fornecedores principais;</w:t>
      </w:r>
    </w:p>
    <w:p w14:paraId="59CF3E3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as</w:t>
      </w:r>
      <w:proofErr w:type="gramEnd"/>
      <w:r w:rsidRPr="00FD6F0A">
        <w:rPr>
          <w:rFonts w:ascii="Arial" w:eastAsia="Times New Roman" w:hAnsi="Arial" w:cs="Arial"/>
          <w:kern w:val="0"/>
          <w:sz w:val="16"/>
          <w:szCs w:val="16"/>
          <w:lang w:eastAsia="pt-BR"/>
          <w14:ligatures w14:val="none"/>
        </w:rPr>
        <w:t xml:space="preserve"> obrigações de indenizar, reparar, substituir ou recompor danos, bens, equipamentos ou serviços.</w:t>
      </w:r>
    </w:p>
    <w:p w14:paraId="7E936AE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24.13. O Poder Concedente poderá exigir a substituição da Garantia de Execução caso ela deixe de atender aos requisitos legais, contratuais ou de solvência da instituição garantidora, ou caso se torne inadequada à cobertura dos riscos contratuais.</w:t>
      </w:r>
    </w:p>
    <w:p w14:paraId="7878D0F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24.14. A Garantia de Execução prestada pela Concessionária, correspondente a 1% do valor da contratação, não substitui nem dispensa a obrigação da Concessionária de exigir do fornecedor, fabricante, integrador ou responsável tecnológico principal da solução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xml:space="preserve"> garantia específica de entrega, funcionamento, assistência técnica e performance tecnológica.</w:t>
      </w:r>
    </w:p>
    <w:p w14:paraId="4DF69F9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24.15. A Concessionária deverá comprovar ao Poder Concedente, antes do início da implantação da Unidade de Tratamento Termoquímico, a existência de seguro-garantia, performance </w:t>
      </w:r>
      <w:proofErr w:type="spellStart"/>
      <w:r w:rsidRPr="00FD6F0A">
        <w:rPr>
          <w:rFonts w:ascii="Arial" w:eastAsia="Times New Roman" w:hAnsi="Arial" w:cs="Arial"/>
          <w:kern w:val="0"/>
          <w:sz w:val="16"/>
          <w:szCs w:val="16"/>
          <w:lang w:eastAsia="pt-BR"/>
          <w14:ligatures w14:val="none"/>
        </w:rPr>
        <w:t>bond</w:t>
      </w:r>
      <w:proofErr w:type="spellEnd"/>
      <w:r w:rsidRPr="00FD6F0A">
        <w:rPr>
          <w:rFonts w:ascii="Arial" w:eastAsia="Times New Roman" w:hAnsi="Arial" w:cs="Arial"/>
          <w:kern w:val="0"/>
          <w:sz w:val="16"/>
          <w:szCs w:val="16"/>
          <w:lang w:eastAsia="pt-BR"/>
          <w14:ligatures w14:val="none"/>
        </w:rPr>
        <w:t xml:space="preserve">, fiança bancária, garantia corporativa, retenção contratual ou instrumento equivalente prestado pelo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em condições compatíveis com os índices técnicos assumidos na Proposta Técnica e no Caderno Técnico-Operacional.</w:t>
      </w:r>
    </w:p>
    <w:p w14:paraId="0954BB9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24.16. A garantia prestada pelo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xml:space="preserve"> deverá cobrir, no mínimo, atraso de entrega, falhas de montagem, vícios ou defeitos dos equipamentos, não atingimento da capacidade mínima de processamento, não cumprimento dos índices de disponibilidade, falha de comissionamento, inadequação de performance e descumprimento dos parâmetros técnicos e ambientais prometidos.</w:t>
      </w:r>
    </w:p>
    <w:p w14:paraId="12AE87D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24.17. A ausência, insuficiência, vencimento, cancelamento ou não comprovação da garantia prestada pelo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xml:space="preserve"> impedirá o início da implantação da unidade, salvo autorização expressa e motivada do Poder Concedente, sem prejuízo das sanções cabíveis e da responsabilidade integral da Concessionária.</w:t>
      </w:r>
    </w:p>
    <w:p w14:paraId="4C9E557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24.18. Considerando que a solução tecnológica principal poderá ser fornecida em regime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abrangendo fornecimento, integração, montagem, testes, comissionamento e entrega operacional da Unidade de Tratamento Termoquímico, a Concessionária deverá exigir do fornecedor, fabricante, integrador ou responsável tecnológico principal garantias contratuais próprias de entrega, funcionamento, performance, assistência técnica e correção de falhas.</w:t>
      </w:r>
    </w:p>
    <w:p w14:paraId="7140A01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24.19. As garantias prestadas pelo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xml:space="preserve"> deverão ser compatíveis com os índices técnicos prometidos na Proposta Técnica, no Caderno Técnico-Operacional e nos documentos de fornecimento, especialmente quanto à capacidade de processamento, disponibilidade operacional, eficiência, segurança, emissões, estabilidade do processo, consumo energético e qualidade dos subprodutos, quando aplicável.</w:t>
      </w:r>
    </w:p>
    <w:p w14:paraId="5749D27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24.20. A Concessionária deverá estruturar seus contratos de fornecimento, integração tecnológica e montagem de forma a transferir ao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na maior extensão juridicamente possível, os riscos de não entrega, atraso, falha de performance, vício de equipamento, descumprimento de índices técnicos, necessidade de substituição de componentes, correções de engenharia e assistência técnica.</w:t>
      </w:r>
    </w:p>
    <w:p w14:paraId="461B154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24.21. A transferência de riscos ao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xml:space="preserve"> não afastará a responsabilidade direta da Concessionária perante o Poder Concedente, nem impedirá a aplicação de glosas, sanções, descontos, execução da Garantia de Execução ou demais medidas previstas neste Contrato, caso os Serviços Concedidos não sejam prestados adequadamente.</w:t>
      </w:r>
    </w:p>
    <w:p w14:paraId="180C825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24.22. O Poder Concedente poderá exigir, antes do início da implantação, a apresentação de comprovação da existência das garantias de fornecimento e performance prestadas pelo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resguardadas informações comerciais sigilosas estritamente necessárias.</w:t>
      </w:r>
    </w:p>
    <w:p w14:paraId="32F1F264" w14:textId="77777777" w:rsidR="00D35DCF"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52CAC65B">
          <v:rect id="_x0000_i1053" style="width:0;height:1.5pt" o:hralign="center" o:hrstd="t" o:hr="t" fillcolor="#a0a0a0" stroked="f"/>
        </w:pict>
      </w:r>
    </w:p>
    <w:p w14:paraId="06ECC08C"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25ª — OBRIGAÇÃO DE GARANTIA DE PERFORMANCE TECNOLÓGICA DO FORNECEDOR TURNKEY</w:t>
      </w:r>
    </w:p>
    <w:p w14:paraId="43A362A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25.1. Considerando a relevância da solução tecnológica para a adequada execução da PPP, a Concessionária deverá contratar o fornecedor, fabricante, integrador ou responsável tecnológico principal da solução em regime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sempre que esse modelo for adotado, com cláusula obrigatória de garantia de entrega, funcionamento, assistência técnica e performance tecnológica.</w:t>
      </w:r>
    </w:p>
    <w:p w14:paraId="6E0C3F1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25.2. A Concessionária deverá exigir do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xml:space="preserve"> seguro-garantia, performance </w:t>
      </w:r>
      <w:proofErr w:type="spellStart"/>
      <w:r w:rsidRPr="00FD6F0A">
        <w:rPr>
          <w:rFonts w:ascii="Arial" w:eastAsia="Times New Roman" w:hAnsi="Arial" w:cs="Arial"/>
          <w:kern w:val="0"/>
          <w:sz w:val="16"/>
          <w:szCs w:val="16"/>
          <w:lang w:eastAsia="pt-BR"/>
          <w14:ligatures w14:val="none"/>
        </w:rPr>
        <w:t>bond</w:t>
      </w:r>
      <w:proofErr w:type="spellEnd"/>
      <w:r w:rsidRPr="00FD6F0A">
        <w:rPr>
          <w:rFonts w:ascii="Arial" w:eastAsia="Times New Roman" w:hAnsi="Arial" w:cs="Arial"/>
          <w:kern w:val="0"/>
          <w:sz w:val="16"/>
          <w:szCs w:val="16"/>
          <w:lang w:eastAsia="pt-BR"/>
          <w14:ligatures w14:val="none"/>
        </w:rPr>
        <w:t>, fiança bancária, garantia corporativa, retenção contratual ou instrumento equivalente, em valor e condições compatíveis com os riscos da implantação e operação da Unidade de Tratamento Termoquímico.</w:t>
      </w:r>
    </w:p>
    <w:p w14:paraId="66DD257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25.3. A Concessionária deverá apresentar ao Poder Concedente, antes do início da implantação, comprovação da existência da garantia prestada pelo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incluindo escopo, vigência, valor garantido, eventos cobertos, índices técnicos garantidos, condições de acionamento e obrigações de correção, substituição ou indenização em caso de não atingimento dos parâmetros prometidos.</w:t>
      </w:r>
    </w:p>
    <w:p w14:paraId="4CF2B3B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25.4. A garantia do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xml:space="preserve"> deverá cobrir, no mínimo:</w:t>
      </w:r>
    </w:p>
    <w:p w14:paraId="15E59F3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atraso</w:t>
      </w:r>
      <w:proofErr w:type="gramEnd"/>
      <w:r w:rsidRPr="00FD6F0A">
        <w:rPr>
          <w:rFonts w:ascii="Arial" w:eastAsia="Times New Roman" w:hAnsi="Arial" w:cs="Arial"/>
          <w:kern w:val="0"/>
          <w:sz w:val="16"/>
          <w:szCs w:val="16"/>
          <w:lang w:eastAsia="pt-BR"/>
          <w14:ligatures w14:val="none"/>
        </w:rPr>
        <w:t xml:space="preserve"> de entrega;</w:t>
      </w:r>
    </w:p>
    <w:p w14:paraId="2519E71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falha</w:t>
      </w:r>
      <w:proofErr w:type="gramEnd"/>
      <w:r w:rsidRPr="00FD6F0A">
        <w:rPr>
          <w:rFonts w:ascii="Arial" w:eastAsia="Times New Roman" w:hAnsi="Arial" w:cs="Arial"/>
          <w:kern w:val="0"/>
          <w:sz w:val="16"/>
          <w:szCs w:val="16"/>
          <w:lang w:eastAsia="pt-BR"/>
          <w14:ligatures w14:val="none"/>
        </w:rPr>
        <w:t xml:space="preserve"> de montagem;</w:t>
      </w:r>
    </w:p>
    <w:p w14:paraId="6DC3E6C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vícios de equipamento;</w:t>
      </w:r>
    </w:p>
    <w:p w14:paraId="0F783BD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não</w:t>
      </w:r>
      <w:proofErr w:type="gramEnd"/>
      <w:r w:rsidRPr="00FD6F0A">
        <w:rPr>
          <w:rFonts w:ascii="Arial" w:eastAsia="Times New Roman" w:hAnsi="Arial" w:cs="Arial"/>
          <w:kern w:val="0"/>
          <w:sz w:val="16"/>
          <w:szCs w:val="16"/>
          <w:lang w:eastAsia="pt-BR"/>
          <w14:ligatures w14:val="none"/>
        </w:rPr>
        <w:t xml:space="preserve"> atingimento da capacidade mínima de processamento;</w:t>
      </w:r>
    </w:p>
    <w:p w14:paraId="129BF30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indisponibilidade</w:t>
      </w:r>
      <w:proofErr w:type="gramEnd"/>
      <w:r w:rsidRPr="00FD6F0A">
        <w:rPr>
          <w:rFonts w:ascii="Arial" w:eastAsia="Times New Roman" w:hAnsi="Arial" w:cs="Arial"/>
          <w:kern w:val="0"/>
          <w:sz w:val="16"/>
          <w:szCs w:val="16"/>
          <w:lang w:eastAsia="pt-BR"/>
          <w14:ligatures w14:val="none"/>
        </w:rPr>
        <w:t xml:space="preserve"> operacional;</w:t>
      </w:r>
    </w:p>
    <w:p w14:paraId="03C74A8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descumprimento</w:t>
      </w:r>
      <w:proofErr w:type="gramEnd"/>
      <w:r w:rsidRPr="00FD6F0A">
        <w:rPr>
          <w:rFonts w:ascii="Arial" w:eastAsia="Times New Roman" w:hAnsi="Arial" w:cs="Arial"/>
          <w:kern w:val="0"/>
          <w:sz w:val="16"/>
          <w:szCs w:val="16"/>
          <w:lang w:eastAsia="pt-BR"/>
          <w14:ligatures w14:val="none"/>
        </w:rPr>
        <w:t xml:space="preserve"> dos parâmetros ambientais prometidos;</w:t>
      </w:r>
    </w:p>
    <w:p w14:paraId="0F8307F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falha de comissionamento;</w:t>
      </w:r>
    </w:p>
    <w:p w14:paraId="30D5704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não atendimento dos índices de eficiência;</w:t>
      </w:r>
    </w:p>
    <w:p w14:paraId="07418D6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necessidade</w:t>
      </w:r>
      <w:proofErr w:type="gramEnd"/>
      <w:r w:rsidRPr="00FD6F0A">
        <w:rPr>
          <w:rFonts w:ascii="Arial" w:eastAsia="Times New Roman" w:hAnsi="Arial" w:cs="Arial"/>
          <w:kern w:val="0"/>
          <w:sz w:val="16"/>
          <w:szCs w:val="16"/>
          <w:lang w:eastAsia="pt-BR"/>
          <w14:ligatures w14:val="none"/>
        </w:rPr>
        <w:t xml:space="preserve"> de substituição ou correção de componentes essenciais.</w:t>
      </w:r>
    </w:p>
    <w:p w14:paraId="78DA0C3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25.5. A Concessionária deverá manter o Poder Concedente informado sobre qualquer inadimplemento relevante do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xml:space="preserve"> que possa afetar o cronograma, a operação, os indicadores de desempenho, o licenciamento, a segurança ou a continuidade dos Serviços Concedidos.</w:t>
      </w:r>
    </w:p>
    <w:p w14:paraId="60149B5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25.6. A ausência, insuficiência, vencimento, cancelamento ou não comprovação da garantia do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xml:space="preserve"> poderá impedir o início ou a continuidade da fase de implantação, sem prejuízo da responsabilidade integral da Concessionária e das sanções cabíveis.</w:t>
      </w:r>
    </w:p>
    <w:p w14:paraId="119812F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25.7. A existência de garantia prestada pelo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xml:space="preserve"> não afastará, reduzirá ou limitará a responsabilidade direta da Concessionária perante o Poder Concedente pela implantação, operação, desempenho, segurança e conformidade ambiental dos Serviços Concedidos.</w:t>
      </w:r>
    </w:p>
    <w:p w14:paraId="1845CB0F" w14:textId="674BD653" w:rsidR="00D35DCF" w:rsidRPr="00FD6F0A" w:rsidRDefault="00DA7D24" w:rsidP="00FD6F0A">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48287816">
          <v:rect id="_x0000_i1054" style="width:0;height:1.5pt" o:hralign="center" o:hrstd="t" o:hr="t" fillcolor="#a0a0a0" stroked="f"/>
        </w:pict>
      </w:r>
    </w:p>
    <w:p w14:paraId="7A985534" w14:textId="77777777" w:rsidR="00FD6F0A" w:rsidRDefault="00FD6F0A" w:rsidP="00FD1BC2">
      <w:pPr>
        <w:spacing w:before="100" w:beforeAutospacing="1" w:after="100" w:afterAutospacing="1" w:line="360" w:lineRule="auto"/>
        <w:ind w:firstLine="709"/>
        <w:outlineLvl w:val="0"/>
        <w:rPr>
          <w:rFonts w:ascii="Arial" w:eastAsia="Times New Roman" w:hAnsi="Arial" w:cs="Arial"/>
          <w:b/>
          <w:bCs/>
          <w:kern w:val="36"/>
          <w:sz w:val="16"/>
          <w:szCs w:val="16"/>
          <w:lang w:eastAsia="pt-BR"/>
          <w14:ligatures w14:val="none"/>
        </w:rPr>
      </w:pPr>
    </w:p>
    <w:p w14:paraId="2952DAF5" w14:textId="77777777" w:rsidR="00FD6F0A" w:rsidRDefault="00FD6F0A" w:rsidP="00FD1BC2">
      <w:pPr>
        <w:spacing w:before="100" w:beforeAutospacing="1" w:after="100" w:afterAutospacing="1" w:line="360" w:lineRule="auto"/>
        <w:ind w:firstLine="709"/>
        <w:outlineLvl w:val="0"/>
        <w:rPr>
          <w:rFonts w:ascii="Arial" w:eastAsia="Times New Roman" w:hAnsi="Arial" w:cs="Arial"/>
          <w:b/>
          <w:bCs/>
          <w:kern w:val="36"/>
          <w:sz w:val="16"/>
          <w:szCs w:val="16"/>
          <w:lang w:eastAsia="pt-BR"/>
          <w14:ligatures w14:val="none"/>
        </w:rPr>
      </w:pPr>
    </w:p>
    <w:p w14:paraId="67DBF0A2" w14:textId="4109A02E" w:rsidR="00D35DCF" w:rsidRPr="00FD6F0A" w:rsidRDefault="00D35DCF" w:rsidP="00FD1BC2">
      <w:pPr>
        <w:spacing w:before="100" w:beforeAutospacing="1" w:after="100" w:afterAutospacing="1" w:line="360" w:lineRule="auto"/>
        <w:ind w:firstLine="709"/>
        <w:outlineLvl w:val="0"/>
        <w:rPr>
          <w:rFonts w:ascii="Arial" w:eastAsia="Times New Roman" w:hAnsi="Arial" w:cs="Arial"/>
          <w:b/>
          <w:bCs/>
          <w:kern w:val="36"/>
          <w:sz w:val="16"/>
          <w:szCs w:val="16"/>
          <w:lang w:eastAsia="pt-BR"/>
          <w14:ligatures w14:val="none"/>
        </w:rPr>
      </w:pPr>
      <w:r w:rsidRPr="00FD6F0A">
        <w:rPr>
          <w:rFonts w:ascii="Arial" w:eastAsia="Times New Roman" w:hAnsi="Arial" w:cs="Arial"/>
          <w:b/>
          <w:bCs/>
          <w:kern w:val="36"/>
          <w:sz w:val="16"/>
          <w:szCs w:val="16"/>
          <w:lang w:eastAsia="pt-BR"/>
          <w14:ligatures w14:val="none"/>
        </w:rPr>
        <w:t>PARTE 7 — CLÁUSULAS 26ª A 30ª</w:t>
      </w:r>
    </w:p>
    <w:p w14:paraId="7BAB5914" w14:textId="77777777" w:rsidR="00D35DCF" w:rsidRPr="00FD6F0A" w:rsidRDefault="00D35DCF" w:rsidP="00FD1BC2">
      <w:pPr>
        <w:spacing w:before="100" w:beforeAutospacing="1" w:after="100" w:afterAutospacing="1" w:line="360" w:lineRule="auto"/>
        <w:ind w:firstLine="709"/>
        <w:outlineLvl w:val="1"/>
        <w:rPr>
          <w:rFonts w:ascii="Arial" w:eastAsia="Times New Roman" w:hAnsi="Arial" w:cs="Arial"/>
          <w:b/>
          <w:bCs/>
          <w:kern w:val="0"/>
          <w:sz w:val="16"/>
          <w:szCs w:val="16"/>
          <w:lang w:eastAsia="pt-BR"/>
          <w14:ligatures w14:val="none"/>
        </w:rPr>
      </w:pPr>
      <w:r w:rsidRPr="00FD6F0A">
        <w:rPr>
          <w:rFonts w:ascii="Arial" w:eastAsia="Times New Roman" w:hAnsi="Arial" w:cs="Arial"/>
          <w:b/>
          <w:bCs/>
          <w:kern w:val="0"/>
          <w:sz w:val="16"/>
          <w:szCs w:val="16"/>
          <w:lang w:eastAsia="pt-BR"/>
          <w14:ligatures w14:val="none"/>
        </w:rPr>
        <w:lastRenderedPageBreak/>
        <w:t>Obrigações da Concessionária, Obrigações do Poder Concedente, Seguros, Contratos com Terceiros e Financiamentos/</w:t>
      </w:r>
      <w:proofErr w:type="spellStart"/>
      <w:r w:rsidRPr="00FD6F0A">
        <w:rPr>
          <w:rFonts w:ascii="Arial" w:eastAsia="Times New Roman" w:hAnsi="Arial" w:cs="Arial"/>
          <w:b/>
          <w:bCs/>
          <w:kern w:val="0"/>
          <w:sz w:val="16"/>
          <w:szCs w:val="16"/>
          <w:lang w:eastAsia="pt-BR"/>
          <w14:ligatures w14:val="none"/>
        </w:rPr>
        <w:t>Bancabilidade</w:t>
      </w:r>
      <w:proofErr w:type="spellEnd"/>
    </w:p>
    <w:p w14:paraId="7785597C" w14:textId="77777777" w:rsidR="00D35DCF"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21C0B108">
          <v:rect id="_x0000_i1055" style="width:0;height:1.5pt" o:hralign="center" o:hrstd="t" o:hr="t" fillcolor="#a0a0a0" stroked="f"/>
        </w:pict>
      </w:r>
    </w:p>
    <w:p w14:paraId="51C6E8C0"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26ª — DIREITOS E OBRIGAÇÕES DA CONCESSIONÁRIA</w:t>
      </w:r>
    </w:p>
    <w:p w14:paraId="56DBED9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26.1. Sem prejuízo das demais obrigações previstas no Edital, neste Contrato, em seus anexos e na legislação aplicável, compete à Concessionária executar integralmente o objeto da PPP, assumindo a responsabilidade pela implantação, operação, manutenção, gestão, desempenho, conformidade ambiental, segurança e continuidade dos Serviços Concedidos.</w:t>
      </w:r>
    </w:p>
    <w:p w14:paraId="4E36532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26.2. Constituem obrigações da Concessionária:</w:t>
      </w:r>
    </w:p>
    <w:p w14:paraId="1521F4B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cumprir</w:t>
      </w:r>
      <w:proofErr w:type="gramEnd"/>
      <w:r w:rsidRPr="00FD6F0A">
        <w:rPr>
          <w:rFonts w:ascii="Arial" w:eastAsia="Times New Roman" w:hAnsi="Arial" w:cs="Arial"/>
          <w:kern w:val="0"/>
          <w:sz w:val="16"/>
          <w:szCs w:val="16"/>
          <w:lang w:eastAsia="pt-BR"/>
          <w14:ligatures w14:val="none"/>
        </w:rPr>
        <w:t xml:space="preserve"> e fazer cumprir o Edital, este Contrato, seus anexos, a Proposta Técnica, a Proposta Comercial, o Caderno Técnico-Operacional, o Sistema de Mensuração de Desempenho, a Matriz de Riscos, o Caderno Ambiental e demais documentos integrantes da PPP;</w:t>
      </w:r>
    </w:p>
    <w:p w14:paraId="52B4C9C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elaborar</w:t>
      </w:r>
      <w:proofErr w:type="gramEnd"/>
      <w:r w:rsidRPr="00FD6F0A">
        <w:rPr>
          <w:rFonts w:ascii="Arial" w:eastAsia="Times New Roman" w:hAnsi="Arial" w:cs="Arial"/>
          <w:kern w:val="0"/>
          <w:sz w:val="16"/>
          <w:szCs w:val="16"/>
          <w:lang w:eastAsia="pt-BR"/>
          <w14:ligatures w14:val="none"/>
        </w:rPr>
        <w:t>, complementar, revisar e executar os projetos executivos necessários à implantação e operação da Unidade de Tratamento Termoquímico;</w:t>
      </w:r>
    </w:p>
    <w:p w14:paraId="7CAD6F7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implantar, montar, integrar, testar, comissionar e colocar em operação a Unidade de Tratamento Termoquímico, observados os prazos, licenças, padrões técnicos e condições contratuais;</w:t>
      </w:r>
    </w:p>
    <w:p w14:paraId="249B285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operar</w:t>
      </w:r>
      <w:proofErr w:type="gramEnd"/>
      <w:r w:rsidRPr="00FD6F0A">
        <w:rPr>
          <w:rFonts w:ascii="Arial" w:eastAsia="Times New Roman" w:hAnsi="Arial" w:cs="Arial"/>
          <w:kern w:val="0"/>
          <w:sz w:val="16"/>
          <w:szCs w:val="16"/>
          <w:lang w:eastAsia="pt-BR"/>
          <w14:ligatures w14:val="none"/>
        </w:rPr>
        <w:t>, manter, conservar, reparar, substituir, atualizar e modernizar, quando necessário, os bens afetos e sistemas vinculados à prestação dos Serviços Concedidos;</w:t>
      </w:r>
    </w:p>
    <w:p w14:paraId="6F66627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receber</w:t>
      </w:r>
      <w:proofErr w:type="gramEnd"/>
      <w:r w:rsidRPr="00FD6F0A">
        <w:rPr>
          <w:rFonts w:ascii="Arial" w:eastAsia="Times New Roman" w:hAnsi="Arial" w:cs="Arial"/>
          <w:kern w:val="0"/>
          <w:sz w:val="16"/>
          <w:szCs w:val="16"/>
          <w:lang w:eastAsia="pt-BR"/>
          <w14:ligatures w14:val="none"/>
        </w:rPr>
        <w:t>, pesar, controlar, registrar, preparar e tratar os RSU encaminhados à unidade, observados o objeto contratual, a capacidade licenciada, a quantidade mínima diária de referência, os indicadores de desempenho e as normas ambientais aplicáveis;</w:t>
      </w:r>
    </w:p>
    <w:p w14:paraId="45DD8F6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manter</w:t>
      </w:r>
      <w:proofErr w:type="gramEnd"/>
      <w:r w:rsidRPr="00FD6F0A">
        <w:rPr>
          <w:rFonts w:ascii="Arial" w:eastAsia="Times New Roman" w:hAnsi="Arial" w:cs="Arial"/>
          <w:kern w:val="0"/>
          <w:sz w:val="16"/>
          <w:szCs w:val="16"/>
          <w:lang w:eastAsia="pt-BR"/>
          <w14:ligatures w14:val="none"/>
        </w:rPr>
        <w:t xml:space="preserve"> sistema de rastreabilidade dos resíduos recebidos, tratados, recusados, segregados, dos subprodutos gerados, da energia eventualmente produzida, das ocorrências operacionais e dos indicadores ambientais;</w:t>
      </w:r>
    </w:p>
    <w:p w14:paraId="5FD2762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cumprir os indicadores de desempenho, disponibilidade, eficiência, segurança, regularidade, continuidade, qualidade e conformidade ambiental previstos no Sistema de Mensuração de Desempenho;</w:t>
      </w:r>
    </w:p>
    <w:p w14:paraId="280B579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obter, manter vigentes e cumprir as licenças, autorizações, aprovações, outorgas e condicionantes que sejam de sua responsabilidade, inclusive ambientais, urbanísticas, industriais, de segurança e operacionais;</w:t>
      </w:r>
    </w:p>
    <w:p w14:paraId="562BEFC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manter</w:t>
      </w:r>
      <w:proofErr w:type="gramEnd"/>
      <w:r w:rsidRPr="00FD6F0A">
        <w:rPr>
          <w:rFonts w:ascii="Arial" w:eastAsia="Times New Roman" w:hAnsi="Arial" w:cs="Arial"/>
          <w:kern w:val="0"/>
          <w:sz w:val="16"/>
          <w:szCs w:val="16"/>
          <w:lang w:eastAsia="pt-BR"/>
          <w14:ligatures w14:val="none"/>
        </w:rPr>
        <w:t xml:space="preserve"> e operar sistemas de controle ambiental, controle de emissões atmosféricas, controle de odores, ruídos, efluentes, rejeitos excepcionais, subprodutos e demais aspectos ambientais relacionados à operação;</w:t>
      </w:r>
    </w:p>
    <w:p w14:paraId="6E9AA0C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 — </w:t>
      </w:r>
      <w:proofErr w:type="gramStart"/>
      <w:r w:rsidRPr="00FD6F0A">
        <w:rPr>
          <w:rFonts w:ascii="Arial" w:eastAsia="Times New Roman" w:hAnsi="Arial" w:cs="Arial"/>
          <w:kern w:val="0"/>
          <w:sz w:val="16"/>
          <w:szCs w:val="16"/>
          <w:lang w:eastAsia="pt-BR"/>
          <w14:ligatures w14:val="none"/>
        </w:rPr>
        <w:t>comunicar</w:t>
      </w:r>
      <w:proofErr w:type="gramEnd"/>
      <w:r w:rsidRPr="00FD6F0A">
        <w:rPr>
          <w:rFonts w:ascii="Arial" w:eastAsia="Times New Roman" w:hAnsi="Arial" w:cs="Arial"/>
          <w:kern w:val="0"/>
          <w:sz w:val="16"/>
          <w:szCs w:val="16"/>
          <w:lang w:eastAsia="pt-BR"/>
          <w14:ligatures w14:val="none"/>
        </w:rPr>
        <w:t xml:space="preserve"> imediatamente ao Poder Concedente e aos órgãos competentes, quando cabível, qualquer ocorrência que possa comprometer a continuidade dos serviços, a saúde pública, o meio ambiente, a segurança operacional, os trabalhadores, a comunidade ou os bens afetos;</w:t>
      </w:r>
    </w:p>
    <w:p w14:paraId="3D16B2F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 — manter Plano de Contingência, Plano de Emergência, Plano de Segurança Operacional, Plano de Manutenção, Plano Ambiental e demais instrumentos exigidos no Contrato e nos anexos;</w:t>
      </w:r>
    </w:p>
    <w:p w14:paraId="2ADC318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XII — apresentar relatórios técnicos, operacionais, ambientais, financeiros e de desempenho, na forma e periodicidade previstas no Contrato, no Sistema de Mensuração de Desempenho e no Plano de Fiscalização;</w:t>
      </w:r>
    </w:p>
    <w:p w14:paraId="5C65D22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XIII — manter inventário atualizado dos bens afetos, com identificação, localização, estado de conservação, vida útil, valor contábil, condição de reversibilidade e demais informações exigidas;</w:t>
      </w:r>
    </w:p>
    <w:p w14:paraId="493CEE0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XIV — permitir e facilitar a fiscalização pelo Poder Concedente, órgãos ambientais, órgãos de controle, auditorias independentes e demais autoridades competentes, fornecendo documentos, registros, acesso às instalações e informações necessárias;</w:t>
      </w:r>
    </w:p>
    <w:p w14:paraId="418448A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XV — </w:t>
      </w:r>
      <w:proofErr w:type="gramStart"/>
      <w:r w:rsidRPr="00FD6F0A">
        <w:rPr>
          <w:rFonts w:ascii="Arial" w:eastAsia="Times New Roman" w:hAnsi="Arial" w:cs="Arial"/>
          <w:kern w:val="0"/>
          <w:sz w:val="16"/>
          <w:szCs w:val="16"/>
          <w:lang w:eastAsia="pt-BR"/>
          <w14:ligatures w14:val="none"/>
        </w:rPr>
        <w:t>manter</w:t>
      </w:r>
      <w:proofErr w:type="gramEnd"/>
      <w:r w:rsidRPr="00FD6F0A">
        <w:rPr>
          <w:rFonts w:ascii="Arial" w:eastAsia="Times New Roman" w:hAnsi="Arial" w:cs="Arial"/>
          <w:kern w:val="0"/>
          <w:sz w:val="16"/>
          <w:szCs w:val="16"/>
          <w:lang w:eastAsia="pt-BR"/>
          <w14:ligatures w14:val="none"/>
        </w:rPr>
        <w:t xml:space="preserve"> a Garantia de Execução do Contrato no percentual de 1% do valor da contratação, nas condições previstas no Edital e neste Contrato;</w:t>
      </w:r>
    </w:p>
    <w:p w14:paraId="0AE4EF4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XVI — contratar e manter vigentes os seguros obrigatórios e demais coberturas previstas no Contrato;</w:t>
      </w:r>
    </w:p>
    <w:p w14:paraId="0BBCA69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XVII — contratar o fornecedor, fabricante, integrador ou responsável tecnológico principal da solução em regime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xml:space="preserve">, sempre que esse modelo for adotado, com cláusula obrigatória de garantia de entrega, funcionamento, assistência técnica e performance tecnológica, devendo exigir seguro-garantia, performance </w:t>
      </w:r>
      <w:proofErr w:type="spellStart"/>
      <w:r w:rsidRPr="00FD6F0A">
        <w:rPr>
          <w:rFonts w:ascii="Arial" w:eastAsia="Times New Roman" w:hAnsi="Arial" w:cs="Arial"/>
          <w:kern w:val="0"/>
          <w:sz w:val="16"/>
          <w:szCs w:val="16"/>
          <w:lang w:eastAsia="pt-BR"/>
          <w14:ligatures w14:val="none"/>
        </w:rPr>
        <w:t>bond</w:t>
      </w:r>
      <w:proofErr w:type="spellEnd"/>
      <w:r w:rsidRPr="00FD6F0A">
        <w:rPr>
          <w:rFonts w:ascii="Arial" w:eastAsia="Times New Roman" w:hAnsi="Arial" w:cs="Arial"/>
          <w:kern w:val="0"/>
          <w:sz w:val="16"/>
          <w:szCs w:val="16"/>
          <w:lang w:eastAsia="pt-BR"/>
          <w14:ligatures w14:val="none"/>
        </w:rPr>
        <w:t>, fiança bancária, garantia corporativa, retenção contratual ou instrumento equivalente, em valor e condições compatíveis com os riscos da implantação e operação da Unidade de Tratamento Termoquímico;</w:t>
      </w:r>
    </w:p>
    <w:p w14:paraId="5F4F342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XVIII — apresentar ao Poder Concedente, antes do início da implantação, comprovação da existência da garantia prestada pelo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incluindo escopo, vigência, valor garantido, eventos cobertos, índices técnicos garantidos, condições de acionamento e obrigações de correção, substituição ou indenização em caso de não atingimento dos parâmetros prometidos;</w:t>
      </w:r>
    </w:p>
    <w:p w14:paraId="7C91E6A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XIX — assegurar que a garantia do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xml:space="preserve"> cubra, no mínimo, atraso de entrega, falha de montagem, vícios de equipamento, não atingimento da capacidade mínima de processamento, indisponibilidade operacional, descumprimento dos parâmetros ambientais prometidos, falha de comissionamento, não atendimento dos índices de eficiência e necessidade de substituição ou correção de componentes essenciais;</w:t>
      </w:r>
    </w:p>
    <w:p w14:paraId="044AB75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XX — </w:t>
      </w:r>
      <w:proofErr w:type="gramStart"/>
      <w:r w:rsidRPr="00FD6F0A">
        <w:rPr>
          <w:rFonts w:ascii="Arial" w:eastAsia="Times New Roman" w:hAnsi="Arial" w:cs="Arial"/>
          <w:kern w:val="0"/>
          <w:sz w:val="16"/>
          <w:szCs w:val="16"/>
          <w:lang w:eastAsia="pt-BR"/>
          <w14:ligatures w14:val="none"/>
        </w:rPr>
        <w:t>manter</w:t>
      </w:r>
      <w:proofErr w:type="gramEnd"/>
      <w:r w:rsidRPr="00FD6F0A">
        <w:rPr>
          <w:rFonts w:ascii="Arial" w:eastAsia="Times New Roman" w:hAnsi="Arial" w:cs="Arial"/>
          <w:kern w:val="0"/>
          <w:sz w:val="16"/>
          <w:szCs w:val="16"/>
          <w:lang w:eastAsia="pt-BR"/>
          <w14:ligatures w14:val="none"/>
        </w:rPr>
        <w:t xml:space="preserve"> o Poder Concedente informado sobre qualquer inadimplemento relevante do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xml:space="preserve"> que possa afetar o cronograma, a operação, os indicadores de desempenho, o licenciamento, a segurança ou a continuidade dos Serviços Concedidos;</w:t>
      </w:r>
    </w:p>
    <w:p w14:paraId="4168454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XXI — estruturar os contratos com fornecedores e terceiros de modo a preservar a continuidade dos Serviços Concedidos, a responsabilidade da Concessionária perante o Poder Concedente, a reversibilidade dos bens afetos e a adequada transferência dos riscos tecnológicos e de fornecimento;</w:t>
      </w:r>
    </w:p>
    <w:p w14:paraId="5836388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XXII — manter regularidade jurídica, fiscal, trabalhista, previdenciária, ambiental e econômico-financeira durante toda a vigência contratual;</w:t>
      </w:r>
    </w:p>
    <w:p w14:paraId="3323E31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XXIII — captar, aplicar e gerir os recursos necessários à implantação, operação, manutenção e financiamento da PPP, sem prejuízo das garantias e obrigações assumidas;</w:t>
      </w:r>
    </w:p>
    <w:p w14:paraId="02CCDFB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XXIV — manter contabilidade segregada da PPP, com registros próprios de receitas, custos, investimentos, bens afetos, receitas acessórias, financiamentos e obrigações contratuais;</w:t>
      </w:r>
    </w:p>
    <w:p w14:paraId="08AE9BC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XXV — adotar programa de integridade, governança, controles internos, prevenção de ilícitos, gestão de riscos e transparência compatíveis com a natureza e o prazo da PPP;</w:t>
      </w:r>
    </w:p>
    <w:p w14:paraId="2D9B4BF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XXVI — evitar, mitigar e reparar danos causados ao Poder Concedente, à população, aos trabalhadores, a terceiros, ao meio ambiente ou aos bens afetos, quando decorrentes de sua ação, omissão ou responsabilidade;</w:t>
      </w:r>
    </w:p>
    <w:p w14:paraId="39BEC47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XXVII — não interromper, suspender ou reduzir os Serviços Concedidos fora das hipóteses previstas em lei, neste Contrato, no Plano de Contingência ou por motivo de segurança operacional, ambiental ou de saúde pública devidamente justificado;</w:t>
      </w:r>
    </w:p>
    <w:p w14:paraId="668440E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XXVIII — colaborar com o Poder Concedente e autoridades públicas em </w:t>
      </w:r>
      <w:proofErr w:type="gramStart"/>
      <w:r w:rsidRPr="00FD6F0A">
        <w:rPr>
          <w:rFonts w:ascii="Arial" w:eastAsia="Times New Roman" w:hAnsi="Arial" w:cs="Arial"/>
          <w:kern w:val="0"/>
          <w:sz w:val="16"/>
          <w:szCs w:val="16"/>
          <w:lang w:eastAsia="pt-BR"/>
          <w14:ligatures w14:val="none"/>
        </w:rPr>
        <w:t>situações de emergência</w:t>
      </w:r>
      <w:proofErr w:type="gramEnd"/>
      <w:r w:rsidRPr="00FD6F0A">
        <w:rPr>
          <w:rFonts w:ascii="Arial" w:eastAsia="Times New Roman" w:hAnsi="Arial" w:cs="Arial"/>
          <w:kern w:val="0"/>
          <w:sz w:val="16"/>
          <w:szCs w:val="16"/>
          <w:lang w:eastAsia="pt-BR"/>
          <w14:ligatures w14:val="none"/>
        </w:rPr>
        <w:t>, calamidade, risco sanitário, ambiental ou operacional, preservado o equilíbrio econômico-financeiro quando cabível;</w:t>
      </w:r>
    </w:p>
    <w:p w14:paraId="7ABB493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XXIX — publicar ou disponibilizar demonstrações financeiras, relatórios e informações na forma exigida pela legislação, pelo Edital e por este Contrato;</w:t>
      </w:r>
    </w:p>
    <w:p w14:paraId="7DF3C42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XXX — cumprir todas as demais obrigações previstas neste Contrato, no Edital, nos anexos, nas licenças, nas normas técnicas e na legislação aplicável.</w:t>
      </w:r>
    </w:p>
    <w:p w14:paraId="0BB7EC0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26.3. A contratação de terceiros, fornecedores, operadores, fabricantes, integradores tecnológicos, financiadores ou prestadores de serviço não afastará a responsabilidade integral da Concessionária perante o Poder Concedente pela execução do objeto contratual.</w:t>
      </w:r>
    </w:p>
    <w:p w14:paraId="29E75BE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26.4. A Concessionária terá direito:</w:t>
      </w:r>
    </w:p>
    <w:p w14:paraId="2BBD9B1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à</w:t>
      </w:r>
      <w:proofErr w:type="gramEnd"/>
      <w:r w:rsidRPr="00FD6F0A">
        <w:rPr>
          <w:rFonts w:ascii="Arial" w:eastAsia="Times New Roman" w:hAnsi="Arial" w:cs="Arial"/>
          <w:kern w:val="0"/>
          <w:sz w:val="16"/>
          <w:szCs w:val="16"/>
          <w:lang w:eastAsia="pt-BR"/>
          <w14:ligatures w14:val="none"/>
        </w:rPr>
        <w:t xml:space="preserve"> percepção da Contraprestação Pública, conforme Proposta Comercial vencedora, medição, desempenho e regras contratuais;</w:t>
      </w:r>
    </w:p>
    <w:p w14:paraId="23F28F1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à</w:t>
      </w:r>
      <w:proofErr w:type="gramEnd"/>
      <w:r w:rsidRPr="00FD6F0A">
        <w:rPr>
          <w:rFonts w:ascii="Arial" w:eastAsia="Times New Roman" w:hAnsi="Arial" w:cs="Arial"/>
          <w:kern w:val="0"/>
          <w:sz w:val="16"/>
          <w:szCs w:val="16"/>
          <w:lang w:eastAsia="pt-BR"/>
          <w14:ligatures w14:val="none"/>
        </w:rPr>
        <w:t xml:space="preserve"> exploração das receitas acessórias autorizadas, nos termos do Edital, deste Contrato e dos anexos;</w:t>
      </w:r>
    </w:p>
    <w:p w14:paraId="2B68AD9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à recomposição do equilíbrio econômico-financeiro, quando cabível, conforme Matriz de Riscos e regras contratuais;</w:t>
      </w:r>
    </w:p>
    <w:p w14:paraId="69D7545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à</w:t>
      </w:r>
      <w:proofErr w:type="gramEnd"/>
      <w:r w:rsidRPr="00FD6F0A">
        <w:rPr>
          <w:rFonts w:ascii="Arial" w:eastAsia="Times New Roman" w:hAnsi="Arial" w:cs="Arial"/>
          <w:kern w:val="0"/>
          <w:sz w:val="16"/>
          <w:szCs w:val="16"/>
          <w:lang w:eastAsia="pt-BR"/>
          <w14:ligatures w14:val="none"/>
        </w:rPr>
        <w:t xml:space="preserve"> utilização da área disponibilizada para implantação e operação da unidade, nos limites do instrumento jurídico próprio;</w:t>
      </w:r>
    </w:p>
    <w:p w14:paraId="04CB5E1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ao</w:t>
      </w:r>
      <w:proofErr w:type="gramEnd"/>
      <w:r w:rsidRPr="00FD6F0A">
        <w:rPr>
          <w:rFonts w:ascii="Arial" w:eastAsia="Times New Roman" w:hAnsi="Arial" w:cs="Arial"/>
          <w:kern w:val="0"/>
          <w:sz w:val="16"/>
          <w:szCs w:val="16"/>
          <w:lang w:eastAsia="pt-BR"/>
          <w14:ligatures w14:val="none"/>
        </w:rPr>
        <w:t xml:space="preserve"> acionamento dos mecanismos de garantia de pagamento, inclusive Fundo Garantidor, nas hipóteses previstas no Contrato;</w:t>
      </w:r>
    </w:p>
    <w:p w14:paraId="08E5024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à</w:t>
      </w:r>
      <w:proofErr w:type="gramEnd"/>
      <w:r w:rsidRPr="00FD6F0A">
        <w:rPr>
          <w:rFonts w:ascii="Arial" w:eastAsia="Times New Roman" w:hAnsi="Arial" w:cs="Arial"/>
          <w:kern w:val="0"/>
          <w:sz w:val="16"/>
          <w:szCs w:val="16"/>
          <w:lang w:eastAsia="pt-BR"/>
          <w14:ligatures w14:val="none"/>
        </w:rPr>
        <w:t xml:space="preserve"> livre gestão técnica, operacional, empresarial, financeira e administrativa da PPP, respeitados o Contrato, o Edital, as licenças, os indicadores de desempenho e a legislação aplicável.</w:t>
      </w:r>
    </w:p>
    <w:p w14:paraId="54943B0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26.5. A Concessionária não poderá utilizar o contrato, os bens afetos, a área disponibilizada, os direitos emergentes da PPP ou as receitas vinculadas para finalidade estranha ao objeto contratual, salvo autorização expressa do Poder Concedente e compatibilidade com a legislação aplicável.</w:t>
      </w:r>
    </w:p>
    <w:p w14:paraId="55AA277B" w14:textId="77777777" w:rsidR="00D35DCF"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7854322E">
          <v:rect id="_x0000_i1056" style="width:0;height:1.5pt" o:hralign="center" o:hrstd="t" o:hr="t" fillcolor="#a0a0a0" stroked="f"/>
        </w:pict>
      </w:r>
    </w:p>
    <w:p w14:paraId="7BB977A4"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27ª — DIREITOS E OBRIGAÇÕES DO PODER CONCEDENTE</w:t>
      </w:r>
    </w:p>
    <w:p w14:paraId="152FC63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27.1. Sem prejuízo das demais obrigações previstas neste Contrato, no Edital, em seus anexos e na legislação aplicável, compete ao Poder Concedente cumprir e fazer cumprir as disposições contratuais, assegurar as condições institucionais necessárias à execução da PPP e fiscalizar a adequada prestação dos Serviços Concedidos.</w:t>
      </w:r>
    </w:p>
    <w:p w14:paraId="64D4EF2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27.2. Constituem obrigações do Poder Concedente:</w:t>
      </w:r>
    </w:p>
    <w:p w14:paraId="57E7483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cumprir</w:t>
      </w:r>
      <w:proofErr w:type="gramEnd"/>
      <w:r w:rsidRPr="00FD6F0A">
        <w:rPr>
          <w:rFonts w:ascii="Arial" w:eastAsia="Times New Roman" w:hAnsi="Arial" w:cs="Arial"/>
          <w:kern w:val="0"/>
          <w:sz w:val="16"/>
          <w:szCs w:val="16"/>
          <w:lang w:eastAsia="pt-BR"/>
          <w14:ligatures w14:val="none"/>
        </w:rPr>
        <w:t xml:space="preserve"> e fazer cumprir este Contrato, o Edital, seus anexos, a Matriz de Riscos, o Sistema de Mensuração de Desempenho, o Caderno Técnico-Operacional, o Caderno Ambiental e demais documentos integrantes da PPP;</w:t>
      </w:r>
    </w:p>
    <w:p w14:paraId="5ECB384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disponibilizar ou aprovar</w:t>
      </w:r>
      <w:proofErr w:type="gramEnd"/>
      <w:r w:rsidRPr="00FD6F0A">
        <w:rPr>
          <w:rFonts w:ascii="Arial" w:eastAsia="Times New Roman" w:hAnsi="Arial" w:cs="Arial"/>
          <w:kern w:val="0"/>
          <w:sz w:val="16"/>
          <w:szCs w:val="16"/>
          <w:lang w:eastAsia="pt-BR"/>
          <w14:ligatures w14:val="none"/>
        </w:rPr>
        <w:t xml:space="preserve"> a área destinada à implantação da Unidade de Tratamento Termoquímico, nos termos deste Contrato e do instrumento jurídico próprio;</w:t>
      </w:r>
    </w:p>
    <w:p w14:paraId="353B001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adotar os atos administrativos necessários à formalização do uso da área pela Concessionária, quando a área for de responsabilidade do Poder Concedente;</w:t>
      </w:r>
    </w:p>
    <w:p w14:paraId="3380503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informar</w:t>
      </w:r>
      <w:proofErr w:type="gramEnd"/>
      <w:r w:rsidRPr="00FD6F0A">
        <w:rPr>
          <w:rFonts w:ascii="Arial" w:eastAsia="Times New Roman" w:hAnsi="Arial" w:cs="Arial"/>
          <w:kern w:val="0"/>
          <w:sz w:val="16"/>
          <w:szCs w:val="16"/>
          <w:lang w:eastAsia="pt-BR"/>
          <w14:ligatures w14:val="none"/>
        </w:rPr>
        <w:t xml:space="preserve"> à Concessionária, com base nos documentos disponíveis, a existência de restrições, ocupações, litígios, gravames, passivos ambientais conhecidos ou limitações relevantes sobre a área disponibilizada;</w:t>
      </w:r>
    </w:p>
    <w:p w14:paraId="5C916B1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colaborar</w:t>
      </w:r>
      <w:proofErr w:type="gramEnd"/>
      <w:r w:rsidRPr="00FD6F0A">
        <w:rPr>
          <w:rFonts w:ascii="Arial" w:eastAsia="Times New Roman" w:hAnsi="Arial" w:cs="Arial"/>
          <w:kern w:val="0"/>
          <w:sz w:val="16"/>
          <w:szCs w:val="16"/>
          <w:lang w:eastAsia="pt-BR"/>
          <w14:ligatures w14:val="none"/>
        </w:rPr>
        <w:t xml:space="preserve"> com a Concessionária na obtenção de certidões, declarações, anuências e documentos de competência municipal necessários ao licenciamento, implantação e operação da unidade;</w:t>
      </w:r>
    </w:p>
    <w:p w14:paraId="51C59AB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manter</w:t>
      </w:r>
      <w:proofErr w:type="gramEnd"/>
      <w:r w:rsidRPr="00FD6F0A">
        <w:rPr>
          <w:rFonts w:ascii="Arial" w:eastAsia="Times New Roman" w:hAnsi="Arial" w:cs="Arial"/>
          <w:kern w:val="0"/>
          <w:sz w:val="16"/>
          <w:szCs w:val="16"/>
          <w:lang w:eastAsia="pt-BR"/>
          <w14:ligatures w14:val="none"/>
        </w:rPr>
        <w:t xml:space="preserve"> atualizado, quando aplicável, o PGIRS/PMGIRS ou instrumento equivalente, comunicando à Concessionária alterações que possam impactar a execução contratual;</w:t>
      </w:r>
    </w:p>
    <w:p w14:paraId="24CDE82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assegurar, diretamente ou por meio de seus contratados, autorizados ou agentes competentes, a entrega dos RSU à Unidade de Tratamento Termoquímico, observadas as condições previstas no Edital, no Contrato, no Caderno Técnico-Operacional e no licenciamento ambiental;</w:t>
      </w:r>
    </w:p>
    <w:p w14:paraId="0A50E3F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observar a quantidade mínima diária de referência de 80 toneladas/dia de RSU, nos termos em que for definida no Edital, na Proposta Comercial vencedora e no mecanismo de remuneração contratual;</w:t>
      </w:r>
    </w:p>
    <w:p w14:paraId="5C451CA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adotar</w:t>
      </w:r>
      <w:proofErr w:type="gramEnd"/>
      <w:r w:rsidRPr="00FD6F0A">
        <w:rPr>
          <w:rFonts w:ascii="Arial" w:eastAsia="Times New Roman" w:hAnsi="Arial" w:cs="Arial"/>
          <w:kern w:val="0"/>
          <w:sz w:val="16"/>
          <w:szCs w:val="16"/>
          <w:lang w:eastAsia="pt-BR"/>
          <w14:ligatures w14:val="none"/>
        </w:rPr>
        <w:t xml:space="preserve"> medidas para evitar o envio sistemático à unidade de resíduos incompatíveis com o objeto contratual, com o licenciamento ambiental ou com o Caderno Técnico-Operacional, especialmente resíduos perigosos, hospitalares, industriais, radioativos, explosivos, entulho, animais mortos e resíduos líquidos não autorizados;</w:t>
      </w:r>
    </w:p>
    <w:p w14:paraId="6268B11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 — </w:t>
      </w:r>
      <w:proofErr w:type="gramStart"/>
      <w:r w:rsidRPr="00FD6F0A">
        <w:rPr>
          <w:rFonts w:ascii="Arial" w:eastAsia="Times New Roman" w:hAnsi="Arial" w:cs="Arial"/>
          <w:kern w:val="0"/>
          <w:sz w:val="16"/>
          <w:szCs w:val="16"/>
          <w:lang w:eastAsia="pt-BR"/>
          <w14:ligatures w14:val="none"/>
        </w:rPr>
        <w:t>comunicar</w:t>
      </w:r>
      <w:proofErr w:type="gramEnd"/>
      <w:r w:rsidRPr="00FD6F0A">
        <w:rPr>
          <w:rFonts w:ascii="Arial" w:eastAsia="Times New Roman" w:hAnsi="Arial" w:cs="Arial"/>
          <w:kern w:val="0"/>
          <w:sz w:val="16"/>
          <w:szCs w:val="16"/>
          <w:lang w:eastAsia="pt-BR"/>
          <w14:ligatures w14:val="none"/>
        </w:rPr>
        <w:t xml:space="preserve"> previamente à Concessionária alterações relevantes nos contratos ou sistemas de coleta, transporte, transbordo, destinação ou manejo de resíduos que possam impactar a quantidade, frequência, composição ou forma de entrega dos RSU;</w:t>
      </w:r>
    </w:p>
    <w:p w14:paraId="655EC6A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 — pagar a Contraprestação Pública devida à Concessionária, nos termos deste Contrato, da Proposta Comercial vencedora, da medição, do desempenho e do mecanismo de pagamento;</w:t>
      </w:r>
    </w:p>
    <w:p w14:paraId="7FF8B65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XII — constituir, manter, capitalizar e recompor o Fundo Garantidor ou mecanismo de garantia pública previsto neste Contrato, observada a legislação municipal, o anexo de garantias e as obrigações assumidas;</w:t>
      </w:r>
    </w:p>
    <w:p w14:paraId="0377D2C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XIII — assegurar previsão orçamentária e financeira suficiente ao cumprimento das obrigações pecuniárias assumidas, observadas a legislação orçamentária, financeira e de responsabilidade fiscal;</w:t>
      </w:r>
    </w:p>
    <w:p w14:paraId="26DD74A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XIV — analisar os relatórios de medição, desempenho, operação, fiscalização e meio ambiente nos prazos e condições previstos neste Contrato;</w:t>
      </w:r>
    </w:p>
    <w:p w14:paraId="18D1278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XV — </w:t>
      </w:r>
      <w:proofErr w:type="gramStart"/>
      <w:r w:rsidRPr="00FD6F0A">
        <w:rPr>
          <w:rFonts w:ascii="Arial" w:eastAsia="Times New Roman" w:hAnsi="Arial" w:cs="Arial"/>
          <w:kern w:val="0"/>
          <w:sz w:val="16"/>
          <w:szCs w:val="16"/>
          <w:lang w:eastAsia="pt-BR"/>
          <w14:ligatures w14:val="none"/>
        </w:rPr>
        <w:t>designar</w:t>
      </w:r>
      <w:proofErr w:type="gramEnd"/>
      <w:r w:rsidRPr="00FD6F0A">
        <w:rPr>
          <w:rFonts w:ascii="Arial" w:eastAsia="Times New Roman" w:hAnsi="Arial" w:cs="Arial"/>
          <w:kern w:val="0"/>
          <w:sz w:val="16"/>
          <w:szCs w:val="16"/>
          <w:lang w:eastAsia="pt-BR"/>
          <w14:ligatures w14:val="none"/>
        </w:rPr>
        <w:t xml:space="preserve"> gestor do contrato, comissão de fiscalização, equipe técnica, verificador independente ou auditoria, quando aplicável, para acompanhamento da execução contratual;</w:t>
      </w:r>
    </w:p>
    <w:p w14:paraId="2AE5248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XVI — fiscalizar a execução dos Serviços Concedidos, o cumprimento dos indicadores de desempenho, das obrigações ambientais, das garantias, dos seguros, dos relatórios, dos bens afetos e das demais obrigações contratuais;</w:t>
      </w:r>
    </w:p>
    <w:p w14:paraId="33B63BE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XVII — permitir à Concessionária a livre gestão técnica, operacional, administrativa, empresarial e financeira dos Serviços Concedidos, abstendo-se de interferência indevida na operação, sem prejuízo dos poderes de fiscalização, regulação, controle e sanção;</w:t>
      </w:r>
    </w:p>
    <w:p w14:paraId="712430D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XVIII — manifestar-se, de forma motivada, sobre projetos, relatórios, pleitos, pedidos de autorização, revisão, medições, alterações e demais requerimentos apresentados pela Concessionária, observados os prazos contratuais;</w:t>
      </w:r>
    </w:p>
    <w:p w14:paraId="14722C2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XIX — adotar, quando cabível, providências relativas à declaração de utilidade pública, desapropriações, servidões administrativas, limitações administrativas, autorizações de uso ou demais atos necessários à implantação e operação da PPP, quando tais obrigações forem atribuídas ao Poder Concedente;</w:t>
      </w:r>
    </w:p>
    <w:p w14:paraId="7B14A6D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XX — </w:t>
      </w:r>
      <w:proofErr w:type="gramStart"/>
      <w:r w:rsidRPr="00FD6F0A">
        <w:rPr>
          <w:rFonts w:ascii="Arial" w:eastAsia="Times New Roman" w:hAnsi="Arial" w:cs="Arial"/>
          <w:kern w:val="0"/>
          <w:sz w:val="16"/>
          <w:szCs w:val="16"/>
          <w:lang w:eastAsia="pt-BR"/>
          <w14:ligatures w14:val="none"/>
        </w:rPr>
        <w:t>apoiar</w:t>
      </w:r>
      <w:proofErr w:type="gramEnd"/>
      <w:r w:rsidRPr="00FD6F0A">
        <w:rPr>
          <w:rFonts w:ascii="Arial" w:eastAsia="Times New Roman" w:hAnsi="Arial" w:cs="Arial"/>
          <w:kern w:val="0"/>
          <w:sz w:val="16"/>
          <w:szCs w:val="16"/>
          <w:lang w:eastAsia="pt-BR"/>
          <w14:ligatures w14:val="none"/>
        </w:rPr>
        <w:t>, nos limites legais, a Concessionária na interlocução com órgãos públicos, concessionárias de serviços públicos, entidades reguladoras e autoridades competentes, sem assumir obrigações técnicas ou financeiras que não lhe caibam;</w:t>
      </w:r>
    </w:p>
    <w:p w14:paraId="625060D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XXI — manter canal institucional de comunicação com a Concessionária para acompanhamento ordinário da execução contratual, solução de ocorrências e tratamento de situações emergenciais;</w:t>
      </w:r>
    </w:p>
    <w:p w14:paraId="409EF11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XXII — adotar medidas administrativas necessárias à continuidade dos serviços em caso de emergência, intervenção, extinção contratual, substituição da Concessionária ou transição operacional;</w:t>
      </w:r>
    </w:p>
    <w:p w14:paraId="2C93DDE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XXIII — respeitar a Matriz de Riscos, o equilíbrio econômico-financeiro, o devido processo administrativo, o contraditório, a ampla defesa, a proporcionalidade, a motivação e a transparência em seus atos;</w:t>
      </w:r>
    </w:p>
    <w:p w14:paraId="3FB53CB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XXIV — responsabilizar-se pelos atos, fatos, omissões, passivos, restrições ou obrigações anteriores à assinatura do Contrato ou à disponibilização da área, quando assim previsto na Matriz de Riscos e não assumidos expressamente pela Concessionária;</w:t>
      </w:r>
    </w:p>
    <w:p w14:paraId="26E60E3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XXV — cumprir todas as demais obrigações previstas neste Contrato, no Edital, nos anexos e na legislação aplicável.</w:t>
      </w:r>
    </w:p>
    <w:p w14:paraId="62BD465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27.3. Constituem direitos do Poder Concedente:</w:t>
      </w:r>
    </w:p>
    <w:p w14:paraId="1240BEC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fiscalizar</w:t>
      </w:r>
      <w:proofErr w:type="gramEnd"/>
      <w:r w:rsidRPr="00FD6F0A">
        <w:rPr>
          <w:rFonts w:ascii="Arial" w:eastAsia="Times New Roman" w:hAnsi="Arial" w:cs="Arial"/>
          <w:kern w:val="0"/>
          <w:sz w:val="16"/>
          <w:szCs w:val="16"/>
          <w:lang w:eastAsia="pt-BR"/>
          <w14:ligatures w14:val="none"/>
        </w:rPr>
        <w:t xml:space="preserve"> permanentemente a execução dos Serviços Concedidos;</w:t>
      </w:r>
    </w:p>
    <w:p w14:paraId="58E3376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exigir</w:t>
      </w:r>
      <w:proofErr w:type="gramEnd"/>
      <w:r w:rsidRPr="00FD6F0A">
        <w:rPr>
          <w:rFonts w:ascii="Arial" w:eastAsia="Times New Roman" w:hAnsi="Arial" w:cs="Arial"/>
          <w:kern w:val="0"/>
          <w:sz w:val="16"/>
          <w:szCs w:val="16"/>
          <w:lang w:eastAsia="pt-BR"/>
          <w14:ligatures w14:val="none"/>
        </w:rPr>
        <w:t xml:space="preserve"> o cumprimento das metas, indicadores, prazos, obrigações técnicas, ambientais, operacionais e econômico-financeiras;</w:t>
      </w:r>
    </w:p>
    <w:p w14:paraId="1FD127D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aplicar glosas, descontos, sanções e demais medidas previstas neste Contrato, observados o contraditório, a ampla defesa e a proporcionalidade;</w:t>
      </w:r>
    </w:p>
    <w:p w14:paraId="35F2FAA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determinar</w:t>
      </w:r>
      <w:proofErr w:type="gramEnd"/>
      <w:r w:rsidRPr="00FD6F0A">
        <w:rPr>
          <w:rFonts w:ascii="Arial" w:eastAsia="Times New Roman" w:hAnsi="Arial" w:cs="Arial"/>
          <w:kern w:val="0"/>
          <w:sz w:val="16"/>
          <w:szCs w:val="16"/>
          <w:lang w:eastAsia="pt-BR"/>
          <w14:ligatures w14:val="none"/>
        </w:rPr>
        <w:t xml:space="preserve"> a correção de falhas, inconformidades, atrasos, irregularidades ou descumprimentos contratuais;</w:t>
      </w:r>
    </w:p>
    <w:p w14:paraId="45871A2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intervir</w:t>
      </w:r>
      <w:proofErr w:type="gramEnd"/>
      <w:r w:rsidRPr="00FD6F0A">
        <w:rPr>
          <w:rFonts w:ascii="Arial" w:eastAsia="Times New Roman" w:hAnsi="Arial" w:cs="Arial"/>
          <w:kern w:val="0"/>
          <w:sz w:val="16"/>
          <w:szCs w:val="16"/>
          <w:lang w:eastAsia="pt-BR"/>
          <w14:ligatures w14:val="none"/>
        </w:rPr>
        <w:t xml:space="preserve"> na PPP, nas hipóteses legal e contratualmente previstas;</w:t>
      </w:r>
    </w:p>
    <w:p w14:paraId="6B02640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declarar</w:t>
      </w:r>
      <w:proofErr w:type="gramEnd"/>
      <w:r w:rsidRPr="00FD6F0A">
        <w:rPr>
          <w:rFonts w:ascii="Arial" w:eastAsia="Times New Roman" w:hAnsi="Arial" w:cs="Arial"/>
          <w:kern w:val="0"/>
          <w:sz w:val="16"/>
          <w:szCs w:val="16"/>
          <w:lang w:eastAsia="pt-BR"/>
          <w14:ligatures w14:val="none"/>
        </w:rPr>
        <w:t xml:space="preserve"> a caducidade, promover a encampação, anulação, rescisão ou demais formas de extinção contratual, nas hipóteses cabíveis;</w:t>
      </w:r>
    </w:p>
    <w:p w14:paraId="55C4BDB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VII — receber informações, relatórios, documentos, registros operacionais, ambientais, contábeis e financeiros necessários à fiscalização;</w:t>
      </w:r>
    </w:p>
    <w:p w14:paraId="77AF909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acompanhar a exploração das receitas acessórias, nos limites necessários à transparência, à fiscalização e à preservação da equação econômico-financeira;</w:t>
      </w:r>
    </w:p>
    <w:p w14:paraId="2549D82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receber</w:t>
      </w:r>
      <w:proofErr w:type="gramEnd"/>
      <w:r w:rsidRPr="00FD6F0A">
        <w:rPr>
          <w:rFonts w:ascii="Arial" w:eastAsia="Times New Roman" w:hAnsi="Arial" w:cs="Arial"/>
          <w:kern w:val="0"/>
          <w:sz w:val="16"/>
          <w:szCs w:val="16"/>
          <w:lang w:eastAsia="pt-BR"/>
          <w14:ligatures w14:val="none"/>
        </w:rPr>
        <w:t>, ao final da PPP, os bens afetos reversíveis, nos termos deste Contrato;</w:t>
      </w:r>
    </w:p>
    <w:p w14:paraId="1CF6231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 — </w:t>
      </w:r>
      <w:proofErr w:type="gramStart"/>
      <w:r w:rsidRPr="00FD6F0A">
        <w:rPr>
          <w:rFonts w:ascii="Arial" w:eastAsia="Times New Roman" w:hAnsi="Arial" w:cs="Arial"/>
          <w:kern w:val="0"/>
          <w:sz w:val="16"/>
          <w:szCs w:val="16"/>
          <w:lang w:eastAsia="pt-BR"/>
          <w14:ligatures w14:val="none"/>
        </w:rPr>
        <w:t>exercer</w:t>
      </w:r>
      <w:proofErr w:type="gramEnd"/>
      <w:r w:rsidRPr="00FD6F0A">
        <w:rPr>
          <w:rFonts w:ascii="Arial" w:eastAsia="Times New Roman" w:hAnsi="Arial" w:cs="Arial"/>
          <w:kern w:val="0"/>
          <w:sz w:val="16"/>
          <w:szCs w:val="16"/>
          <w:lang w:eastAsia="pt-BR"/>
          <w14:ligatures w14:val="none"/>
        </w:rPr>
        <w:t xml:space="preserve"> demais prerrogativas previstas em lei, no Edital, neste Contrato e em seus anexos.</w:t>
      </w:r>
    </w:p>
    <w:p w14:paraId="29ADEC4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27.4. O exercício dos direitos e prerrogativas do Poder Concedente deverá observar a continuidade dos Serviços Concedidos, a segurança jurídica, o interesse público, a Matriz de Riscos, o equilíbrio econômico-financeiro e a legislação aplicável.</w:t>
      </w:r>
    </w:p>
    <w:p w14:paraId="104EF482" w14:textId="77777777" w:rsidR="00D35DCF"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51160A58">
          <v:rect id="_x0000_i1057" style="width:0;height:1.5pt" o:hralign="center" o:hrstd="t" o:hr="t" fillcolor="#a0a0a0" stroked="f"/>
        </w:pict>
      </w:r>
    </w:p>
    <w:p w14:paraId="4006CAFC"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28ª — SEGUROS</w:t>
      </w:r>
    </w:p>
    <w:p w14:paraId="5FA6026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28.1. A Concessionária deverá contratar e manter vigentes, durante as fases de implantação, operação, manutenção, transição e reversão, os seguros necessários à cobertura dos riscos vinculados à execução deste Contrato, observados o Edital, a legislação aplicável, as boas práticas de mercado e as exigências mínimas previstas nesta cláusula.</w:t>
      </w:r>
    </w:p>
    <w:p w14:paraId="7EB6457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28.2. Durante a fase de implantação, obras, montagem, testes e comissionamento, a Concessionária deverá contratar, conforme aplicável:</w:t>
      </w:r>
    </w:p>
    <w:p w14:paraId="3193B43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seguro</w:t>
      </w:r>
      <w:proofErr w:type="gramEnd"/>
      <w:r w:rsidRPr="00FD6F0A">
        <w:rPr>
          <w:rFonts w:ascii="Arial" w:eastAsia="Times New Roman" w:hAnsi="Arial" w:cs="Arial"/>
          <w:kern w:val="0"/>
          <w:sz w:val="16"/>
          <w:szCs w:val="16"/>
          <w:lang w:eastAsia="pt-BR"/>
          <w14:ligatures w14:val="none"/>
        </w:rPr>
        <w:t xml:space="preserve"> de riscos de engenharia;</w:t>
      </w:r>
    </w:p>
    <w:p w14:paraId="0A7618B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seguro</w:t>
      </w:r>
      <w:proofErr w:type="gramEnd"/>
      <w:r w:rsidRPr="00FD6F0A">
        <w:rPr>
          <w:rFonts w:ascii="Arial" w:eastAsia="Times New Roman" w:hAnsi="Arial" w:cs="Arial"/>
          <w:kern w:val="0"/>
          <w:sz w:val="16"/>
          <w:szCs w:val="16"/>
          <w:lang w:eastAsia="pt-BR"/>
          <w14:ligatures w14:val="none"/>
        </w:rPr>
        <w:t xml:space="preserve"> de responsabilidade civil obras;</w:t>
      </w:r>
    </w:p>
    <w:p w14:paraId="6F9F2A2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seguro de responsabilidade civil geral;</w:t>
      </w:r>
    </w:p>
    <w:p w14:paraId="4820F5C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seguro</w:t>
      </w:r>
      <w:proofErr w:type="gramEnd"/>
      <w:r w:rsidRPr="00FD6F0A">
        <w:rPr>
          <w:rFonts w:ascii="Arial" w:eastAsia="Times New Roman" w:hAnsi="Arial" w:cs="Arial"/>
          <w:kern w:val="0"/>
          <w:sz w:val="16"/>
          <w:szCs w:val="16"/>
          <w:lang w:eastAsia="pt-BR"/>
          <w14:ligatures w14:val="none"/>
        </w:rPr>
        <w:t xml:space="preserve"> de equipamentos, máquinas, montagem e instalação;</w:t>
      </w:r>
    </w:p>
    <w:p w14:paraId="3382BF5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seguro</w:t>
      </w:r>
      <w:proofErr w:type="gramEnd"/>
      <w:r w:rsidRPr="00FD6F0A">
        <w:rPr>
          <w:rFonts w:ascii="Arial" w:eastAsia="Times New Roman" w:hAnsi="Arial" w:cs="Arial"/>
          <w:kern w:val="0"/>
          <w:sz w:val="16"/>
          <w:szCs w:val="16"/>
          <w:lang w:eastAsia="pt-BR"/>
          <w14:ligatures w14:val="none"/>
        </w:rPr>
        <w:t xml:space="preserve"> contra incêndio, explosão, danos elétricos, eventos naturais e riscos correlatos;</w:t>
      </w:r>
    </w:p>
    <w:p w14:paraId="39F469B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seguro</w:t>
      </w:r>
      <w:proofErr w:type="gramEnd"/>
      <w:r w:rsidRPr="00FD6F0A">
        <w:rPr>
          <w:rFonts w:ascii="Arial" w:eastAsia="Times New Roman" w:hAnsi="Arial" w:cs="Arial"/>
          <w:kern w:val="0"/>
          <w:sz w:val="16"/>
          <w:szCs w:val="16"/>
          <w:lang w:eastAsia="pt-BR"/>
          <w14:ligatures w14:val="none"/>
        </w:rPr>
        <w:t xml:space="preserve"> de transporte nacional ou internacional de equipamentos, quando aplicável;</w:t>
      </w:r>
    </w:p>
    <w:p w14:paraId="70877E6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VII — demais seguros exigidos pelo Edital, pelos financiadores, pelo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xml:space="preserve"> ou pela legislação aplicável.</w:t>
      </w:r>
    </w:p>
    <w:p w14:paraId="1908D36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28.3. Durante a fase de operação comercial, a Concessionária deverá contratar e manter, conforme aplicável:</w:t>
      </w:r>
    </w:p>
    <w:p w14:paraId="02A26FF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seguro</w:t>
      </w:r>
      <w:proofErr w:type="gramEnd"/>
      <w:r w:rsidRPr="00FD6F0A">
        <w:rPr>
          <w:rFonts w:ascii="Arial" w:eastAsia="Times New Roman" w:hAnsi="Arial" w:cs="Arial"/>
          <w:kern w:val="0"/>
          <w:sz w:val="16"/>
          <w:szCs w:val="16"/>
          <w:lang w:eastAsia="pt-BR"/>
          <w14:ligatures w14:val="none"/>
        </w:rPr>
        <w:t xml:space="preserve"> patrimonial ou operacional para bens afetos, instalações, máquinas e equipamentos;</w:t>
      </w:r>
    </w:p>
    <w:p w14:paraId="2CAEC30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seguro</w:t>
      </w:r>
      <w:proofErr w:type="gramEnd"/>
      <w:r w:rsidRPr="00FD6F0A">
        <w:rPr>
          <w:rFonts w:ascii="Arial" w:eastAsia="Times New Roman" w:hAnsi="Arial" w:cs="Arial"/>
          <w:kern w:val="0"/>
          <w:sz w:val="16"/>
          <w:szCs w:val="16"/>
          <w:lang w:eastAsia="pt-BR"/>
          <w14:ligatures w14:val="none"/>
        </w:rPr>
        <w:t xml:space="preserve"> de responsabilidade civil geral;</w:t>
      </w:r>
    </w:p>
    <w:p w14:paraId="477DC5E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seguro de responsabilidade civil ambiental ou cobertura equivalente para eventos de poluição súbita e acidental, quando disponível e aplicável;</w:t>
      </w:r>
    </w:p>
    <w:p w14:paraId="3F1D38C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seguro</w:t>
      </w:r>
      <w:proofErr w:type="gramEnd"/>
      <w:r w:rsidRPr="00FD6F0A">
        <w:rPr>
          <w:rFonts w:ascii="Arial" w:eastAsia="Times New Roman" w:hAnsi="Arial" w:cs="Arial"/>
          <w:kern w:val="0"/>
          <w:sz w:val="16"/>
          <w:szCs w:val="16"/>
          <w:lang w:eastAsia="pt-BR"/>
          <w14:ligatures w14:val="none"/>
        </w:rPr>
        <w:t xml:space="preserve"> de veículos e máquinas operacionais;</w:t>
      </w:r>
    </w:p>
    <w:p w14:paraId="5F17332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V — </w:t>
      </w:r>
      <w:proofErr w:type="gramStart"/>
      <w:r w:rsidRPr="00FD6F0A">
        <w:rPr>
          <w:rFonts w:ascii="Arial" w:eastAsia="Times New Roman" w:hAnsi="Arial" w:cs="Arial"/>
          <w:kern w:val="0"/>
          <w:sz w:val="16"/>
          <w:szCs w:val="16"/>
          <w:lang w:eastAsia="pt-BR"/>
          <w14:ligatures w14:val="none"/>
        </w:rPr>
        <w:t>seguro</w:t>
      </w:r>
      <w:proofErr w:type="gramEnd"/>
      <w:r w:rsidRPr="00FD6F0A">
        <w:rPr>
          <w:rFonts w:ascii="Arial" w:eastAsia="Times New Roman" w:hAnsi="Arial" w:cs="Arial"/>
          <w:kern w:val="0"/>
          <w:sz w:val="16"/>
          <w:szCs w:val="16"/>
          <w:lang w:eastAsia="pt-BR"/>
          <w14:ligatures w14:val="none"/>
        </w:rPr>
        <w:t xml:space="preserve"> contra incêndio, explosão, danos elétricos, quebra de máquinas, eventos naturais e riscos correlatos;</w:t>
      </w:r>
    </w:p>
    <w:p w14:paraId="181266B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seguro</w:t>
      </w:r>
      <w:proofErr w:type="gramEnd"/>
      <w:r w:rsidRPr="00FD6F0A">
        <w:rPr>
          <w:rFonts w:ascii="Arial" w:eastAsia="Times New Roman" w:hAnsi="Arial" w:cs="Arial"/>
          <w:kern w:val="0"/>
          <w:sz w:val="16"/>
          <w:szCs w:val="16"/>
          <w:lang w:eastAsia="pt-BR"/>
          <w14:ligatures w14:val="none"/>
        </w:rPr>
        <w:t xml:space="preserve"> de lucros cessantes ou interrupção de negócios, quando previsto no Edital, exigido por financiadores ou recomendado pela estrutura econômico-financeira;</w:t>
      </w:r>
    </w:p>
    <w:p w14:paraId="14FB448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seguros trabalhistas, previdenciários ou obrigatórios por lei, quando aplicáveis;</w:t>
      </w:r>
    </w:p>
    <w:p w14:paraId="06801AC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demais coberturas previstas no Edital, neste Contrato, nos contratos de financiamento ou exigidas pelos órgãos competentes.</w:t>
      </w:r>
    </w:p>
    <w:p w14:paraId="7B8F045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28.4. As apólices deverão ser contratadas com seguradoras autorizadas a operar no Brasil, em valores, coberturas, franquias, prazos e condições compatíveis com os riscos cobertos, a natureza da PPP, a fase contratual, os bens afetos, a operação industrial e as obrigações assumidas pela Concessionária.</w:t>
      </w:r>
    </w:p>
    <w:p w14:paraId="38A5D66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28.5. O Poder Concedente deverá ser indicado, quando aplicável, como segurado adicional, cossegurado, beneficiário ou interessado nas apólices que cubram bens afetos, responsabilidade civil, riscos ambientais, riscos de engenharia ou outros riscos que possam impactar diretamente o patrimônio público, a continuidade dos serviços ou obrigações do Poder Concedente.</w:t>
      </w:r>
    </w:p>
    <w:p w14:paraId="4D1FA0D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28.6. A Concessionária deverá apresentar ao Poder Concedente, antes do início da fase correspondente, cópia das apólices, certificados, endossos ou documentos equivalentes que comprovem a contratação dos seguros exigidos.</w:t>
      </w:r>
    </w:p>
    <w:p w14:paraId="516AF78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28.7. A Concessionária deverá comprovar, sempre que solicitada, a vigência das apólices e o pagamento dos prêmios correspondentes, no prazo de até 10 dias úteis contado da solicitação do Poder Concedente.</w:t>
      </w:r>
    </w:p>
    <w:p w14:paraId="0FA6ED8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28.8. As apólices não poderão conter exclusões, ressalvas ou condições incompatíveis com este Contrato, com o Edital ou com a finalidade de cobertura dos riscos mínimos exigidos, salvo aquelas usualmente praticadas pelo mercado segurador e previamente informadas ao Poder Concedente.</w:t>
      </w:r>
    </w:p>
    <w:p w14:paraId="11F42F9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28.9. A alteração, substituição, cancelamento, redução de cobertura ou aumento relevante de franquia dos seguros obrigatórios deverá ser previamente comunicada ao Poder Concedente, acompanhada de justificativa e comprovação de manutenção de cobertura compatível com os riscos contratuais.</w:t>
      </w:r>
    </w:p>
    <w:p w14:paraId="5FD16C0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28.10. A Concessionária deverá comunicar imediatamente ao Poder Concedente qualquer sinistro relevante, bem como informar as providências adotadas junto à seguradora, aos órgãos competentes, aos terceiros afetados e aos responsáveis pela mitigação dos danos.</w:t>
      </w:r>
    </w:p>
    <w:p w14:paraId="0029EB5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28.11. A existência de seguros não afasta, limita ou substitui a responsabilidade da Concessionária por danos, prejuízos, obrigações, multas, sanções, indenizações, recomposição ambiental, reparação de bens afetos ou cumprimento integral deste Contrato.</w:t>
      </w:r>
    </w:p>
    <w:p w14:paraId="63351A5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28.12. A ausência, insuficiência, vencimento, cancelamento ou não comprovação dos seguros obrigatórios caracterizará inadimplemento contratual, podendo ensejar glosas, sanções, execução da Garantia de Execução, suspensão de etapas de implantação ou outras medidas previstas neste Contrato.</w:t>
      </w:r>
    </w:p>
    <w:p w14:paraId="073FE03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28.13. Os seguros previstos nesta cláusula não substituem nem dispensam a obrigação da Concessionária de exigir do fornecedor, fabricante, integrador ou responsável tecnológico principal da solução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xml:space="preserve"> garantia específica de entrega, funcionamento, assistência técnica e performance tecnológica, conforme previsto neste Contrato.</w:t>
      </w:r>
    </w:p>
    <w:p w14:paraId="388840D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28.14. As franquias, limites, exclusões e insuficiências de cobertura serão de responsabilidade da Concessionária, não podendo ser opostas ao Poder Concedente para afastar obrigações contratuais ou responsabilidades legais.</w:t>
      </w:r>
    </w:p>
    <w:p w14:paraId="5E2D5DA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28.15. O Edital ou anexo específico poderá detalhar os seguros mínimos exigidos, capitais segurados, coberturas, franquias máximas, vigência, beneficiários, condições de renovação e demais requisitos aplicáveis a cada fase da PPP.</w:t>
      </w:r>
    </w:p>
    <w:p w14:paraId="0D6F1482" w14:textId="77777777" w:rsidR="00D35DCF"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5597A0B8">
          <v:rect id="_x0000_i1058" style="width:0;height:1.5pt" o:hralign="center" o:hrstd="t" o:hr="t" fillcolor="#a0a0a0" stroked="f"/>
        </w:pict>
      </w:r>
    </w:p>
    <w:p w14:paraId="79727938"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29ª — CONTRATOS DA CONCESSIONÁRIA COM TERCEIROS</w:t>
      </w:r>
    </w:p>
    <w:p w14:paraId="37A149D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29.1. A Concessionária poderá contratar terceiros para fornecimento de bens, equipamentos, tecnologia, obras, serviços, operação, manutenção, monitoramento, assistência técnica, comercialização de subprodutos, atividades acessórias ou execução de parcelas do objeto contratual, desde que observados este Contrato, o Edital, os anexos, a legislação aplicável e a preservação da adequada prestação dos Serviços Concedidos.</w:t>
      </w:r>
    </w:p>
    <w:p w14:paraId="41997CC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29.2. A contratação de terceiros não importará transferência, cessão ou delegação da titularidade da PPP, nem afastará a responsabilidade integral da Concessionária perante o Poder Concedente pelo cumprimento das obrigações contratuais, legais, ambientais, técnicas, operacionais, trabalhistas, previdenciárias, tributárias e financeiras.</w:t>
      </w:r>
    </w:p>
    <w:p w14:paraId="38543AA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29.3. Os contratos celebrados pela Concessionária com terceiros serão regidos pelo Direito Privado, não estabelecendo qualquer vínculo jurídico, trabalhista, previdenciário, comercial, societário, tributário ou contratual entre tais terceiros e o Poder Concedente.</w:t>
      </w:r>
    </w:p>
    <w:p w14:paraId="1259FAA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29.4. A Concessionária deverá contratar terceiros com capacidade técnica, operacional, jurídica, financeira e profissional compatível com as atividades a serem desempenhadas, exigindo, quando aplicável, licenças, registros profissionais, ART/RRT, seguros, garantias, certificações, regularidade fiscal e demais documentos necessários.</w:t>
      </w:r>
    </w:p>
    <w:p w14:paraId="20F162B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29.5. Os contratos com terceiros estratégicos ou essenciais à execução da PPP, especialmente fornecedores tecnológicos, operadores industriais, empresas de manutenção crítica, laboratórios ambientais, empresas de automação, seguradoras, financiadores e comercializadores de energia, deverão ser estruturados de forma a preservar:</w:t>
      </w:r>
    </w:p>
    <w:p w14:paraId="6764A0A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a</w:t>
      </w:r>
      <w:proofErr w:type="gramEnd"/>
      <w:r w:rsidRPr="00FD6F0A">
        <w:rPr>
          <w:rFonts w:ascii="Arial" w:eastAsia="Times New Roman" w:hAnsi="Arial" w:cs="Arial"/>
          <w:kern w:val="0"/>
          <w:sz w:val="16"/>
          <w:szCs w:val="16"/>
          <w:lang w:eastAsia="pt-BR"/>
          <w14:ligatures w14:val="none"/>
        </w:rPr>
        <w:t xml:space="preserve"> continuidade dos Serviços Concedidos;</w:t>
      </w:r>
    </w:p>
    <w:p w14:paraId="1A73296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a</w:t>
      </w:r>
      <w:proofErr w:type="gramEnd"/>
      <w:r w:rsidRPr="00FD6F0A">
        <w:rPr>
          <w:rFonts w:ascii="Arial" w:eastAsia="Times New Roman" w:hAnsi="Arial" w:cs="Arial"/>
          <w:kern w:val="0"/>
          <w:sz w:val="16"/>
          <w:szCs w:val="16"/>
          <w:lang w:eastAsia="pt-BR"/>
          <w14:ligatures w14:val="none"/>
        </w:rPr>
        <w:t xml:space="preserve"> segurança operacional e ambiental;</w:t>
      </w:r>
    </w:p>
    <w:p w14:paraId="4F07A03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o cumprimento dos indicadores de desempenho;</w:t>
      </w:r>
    </w:p>
    <w:p w14:paraId="729960D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a</w:t>
      </w:r>
      <w:proofErr w:type="gramEnd"/>
      <w:r w:rsidRPr="00FD6F0A">
        <w:rPr>
          <w:rFonts w:ascii="Arial" w:eastAsia="Times New Roman" w:hAnsi="Arial" w:cs="Arial"/>
          <w:kern w:val="0"/>
          <w:sz w:val="16"/>
          <w:szCs w:val="16"/>
          <w:lang w:eastAsia="pt-BR"/>
          <w14:ligatures w14:val="none"/>
        </w:rPr>
        <w:t xml:space="preserve"> reversibilidade dos bens afetos;</w:t>
      </w:r>
    </w:p>
    <w:p w14:paraId="0125580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a</w:t>
      </w:r>
      <w:proofErr w:type="gramEnd"/>
      <w:r w:rsidRPr="00FD6F0A">
        <w:rPr>
          <w:rFonts w:ascii="Arial" w:eastAsia="Times New Roman" w:hAnsi="Arial" w:cs="Arial"/>
          <w:kern w:val="0"/>
          <w:sz w:val="16"/>
          <w:szCs w:val="16"/>
          <w:lang w:eastAsia="pt-BR"/>
          <w14:ligatures w14:val="none"/>
        </w:rPr>
        <w:t xml:space="preserve"> rastreabilidade de informações;</w:t>
      </w:r>
    </w:p>
    <w:p w14:paraId="10ADB28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a</w:t>
      </w:r>
      <w:proofErr w:type="gramEnd"/>
      <w:r w:rsidRPr="00FD6F0A">
        <w:rPr>
          <w:rFonts w:ascii="Arial" w:eastAsia="Times New Roman" w:hAnsi="Arial" w:cs="Arial"/>
          <w:kern w:val="0"/>
          <w:sz w:val="16"/>
          <w:szCs w:val="16"/>
          <w:lang w:eastAsia="pt-BR"/>
          <w14:ligatures w14:val="none"/>
        </w:rPr>
        <w:t xml:space="preserve"> integridade da matriz de riscos;</w:t>
      </w:r>
    </w:p>
    <w:p w14:paraId="72A66CD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o equilíbrio econômico-financeiro do Contrato;</w:t>
      </w:r>
    </w:p>
    <w:p w14:paraId="75AA2EE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a inexistência de responsabilidade direta do Poder Concedente perante tais terceiros.</w:t>
      </w:r>
    </w:p>
    <w:p w14:paraId="1CD5944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29.6. Quando a solução tecnológica principal for contratada em regime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o contrato celebrado entre a Concessionária e o fornecedor, fabricante, integrador ou responsável tecnológico principal deverá abranger, no mínimo:</w:t>
      </w:r>
    </w:p>
    <w:p w14:paraId="48A7461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fornecimento</w:t>
      </w:r>
      <w:proofErr w:type="gramEnd"/>
      <w:r w:rsidRPr="00FD6F0A">
        <w:rPr>
          <w:rFonts w:ascii="Arial" w:eastAsia="Times New Roman" w:hAnsi="Arial" w:cs="Arial"/>
          <w:kern w:val="0"/>
          <w:sz w:val="16"/>
          <w:szCs w:val="16"/>
          <w:lang w:eastAsia="pt-BR"/>
          <w14:ligatures w14:val="none"/>
        </w:rPr>
        <w:t xml:space="preserve"> dos equipamentos principais;</w:t>
      </w:r>
    </w:p>
    <w:p w14:paraId="543873F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integração</w:t>
      </w:r>
      <w:proofErr w:type="gramEnd"/>
      <w:r w:rsidRPr="00FD6F0A">
        <w:rPr>
          <w:rFonts w:ascii="Arial" w:eastAsia="Times New Roman" w:hAnsi="Arial" w:cs="Arial"/>
          <w:kern w:val="0"/>
          <w:sz w:val="16"/>
          <w:szCs w:val="16"/>
          <w:lang w:eastAsia="pt-BR"/>
          <w14:ligatures w14:val="none"/>
        </w:rPr>
        <w:t xml:space="preserve"> da solução tecnológica;</w:t>
      </w:r>
    </w:p>
    <w:p w14:paraId="14C67B0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III — montagem e instalação;</w:t>
      </w:r>
    </w:p>
    <w:p w14:paraId="1D6A149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testes</w:t>
      </w:r>
      <w:proofErr w:type="gramEnd"/>
      <w:r w:rsidRPr="00FD6F0A">
        <w:rPr>
          <w:rFonts w:ascii="Arial" w:eastAsia="Times New Roman" w:hAnsi="Arial" w:cs="Arial"/>
          <w:kern w:val="0"/>
          <w:sz w:val="16"/>
          <w:szCs w:val="16"/>
          <w:lang w:eastAsia="pt-BR"/>
          <w14:ligatures w14:val="none"/>
        </w:rPr>
        <w:t xml:space="preserve"> a frio e testes a quente;</w:t>
      </w:r>
    </w:p>
    <w:p w14:paraId="09A4609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comissionamento</w:t>
      </w:r>
      <w:proofErr w:type="gramEnd"/>
      <w:r w:rsidRPr="00FD6F0A">
        <w:rPr>
          <w:rFonts w:ascii="Arial" w:eastAsia="Times New Roman" w:hAnsi="Arial" w:cs="Arial"/>
          <w:kern w:val="0"/>
          <w:sz w:val="16"/>
          <w:szCs w:val="16"/>
          <w:lang w:eastAsia="pt-BR"/>
          <w14:ligatures w14:val="none"/>
        </w:rPr>
        <w:t>;</w:t>
      </w:r>
    </w:p>
    <w:p w14:paraId="021A26C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operação</w:t>
      </w:r>
      <w:proofErr w:type="gramEnd"/>
      <w:r w:rsidRPr="00FD6F0A">
        <w:rPr>
          <w:rFonts w:ascii="Arial" w:eastAsia="Times New Roman" w:hAnsi="Arial" w:cs="Arial"/>
          <w:kern w:val="0"/>
          <w:sz w:val="16"/>
          <w:szCs w:val="16"/>
          <w:lang w:eastAsia="pt-BR"/>
          <w14:ligatures w14:val="none"/>
        </w:rPr>
        <w:t xml:space="preserve"> assistida;</w:t>
      </w:r>
    </w:p>
    <w:p w14:paraId="404E29F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treinamento da equipe operacional;</w:t>
      </w:r>
    </w:p>
    <w:p w14:paraId="11AC866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VIII — entrega de manuais, desenhos, documentação técnica e projetos “as </w:t>
      </w:r>
      <w:proofErr w:type="spellStart"/>
      <w:r w:rsidRPr="00FD6F0A">
        <w:rPr>
          <w:rFonts w:ascii="Arial" w:eastAsia="Times New Roman" w:hAnsi="Arial" w:cs="Arial"/>
          <w:kern w:val="0"/>
          <w:sz w:val="16"/>
          <w:szCs w:val="16"/>
          <w:lang w:eastAsia="pt-BR"/>
          <w14:ligatures w14:val="none"/>
        </w:rPr>
        <w:t>built</w:t>
      </w:r>
      <w:proofErr w:type="spellEnd"/>
      <w:r w:rsidRPr="00FD6F0A">
        <w:rPr>
          <w:rFonts w:ascii="Arial" w:eastAsia="Times New Roman" w:hAnsi="Arial" w:cs="Arial"/>
          <w:kern w:val="0"/>
          <w:sz w:val="16"/>
          <w:szCs w:val="16"/>
          <w:lang w:eastAsia="pt-BR"/>
          <w14:ligatures w14:val="none"/>
        </w:rPr>
        <w:t>”, quando aplicável;</w:t>
      </w:r>
    </w:p>
    <w:p w14:paraId="22AD0B9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assistência</w:t>
      </w:r>
      <w:proofErr w:type="gramEnd"/>
      <w:r w:rsidRPr="00FD6F0A">
        <w:rPr>
          <w:rFonts w:ascii="Arial" w:eastAsia="Times New Roman" w:hAnsi="Arial" w:cs="Arial"/>
          <w:kern w:val="0"/>
          <w:sz w:val="16"/>
          <w:szCs w:val="16"/>
          <w:lang w:eastAsia="pt-BR"/>
          <w14:ligatures w14:val="none"/>
        </w:rPr>
        <w:t xml:space="preserve"> técnica por prazo mínimo definido no contrato de fornecimento;</w:t>
      </w:r>
    </w:p>
    <w:p w14:paraId="63A16D9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 — </w:t>
      </w:r>
      <w:proofErr w:type="gramStart"/>
      <w:r w:rsidRPr="00FD6F0A">
        <w:rPr>
          <w:rFonts w:ascii="Arial" w:eastAsia="Times New Roman" w:hAnsi="Arial" w:cs="Arial"/>
          <w:kern w:val="0"/>
          <w:sz w:val="16"/>
          <w:szCs w:val="16"/>
          <w:lang w:eastAsia="pt-BR"/>
          <w14:ligatures w14:val="none"/>
        </w:rPr>
        <w:t>disponibilidade</w:t>
      </w:r>
      <w:proofErr w:type="gramEnd"/>
      <w:r w:rsidRPr="00FD6F0A">
        <w:rPr>
          <w:rFonts w:ascii="Arial" w:eastAsia="Times New Roman" w:hAnsi="Arial" w:cs="Arial"/>
          <w:kern w:val="0"/>
          <w:sz w:val="16"/>
          <w:szCs w:val="16"/>
          <w:lang w:eastAsia="pt-BR"/>
          <w14:ligatures w14:val="none"/>
        </w:rPr>
        <w:t xml:space="preserve"> de peças críticas e suporte técnico;</w:t>
      </w:r>
    </w:p>
    <w:p w14:paraId="42F6821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 — garantias de entrega, funcionamento e performance tecnológica.</w:t>
      </w:r>
    </w:p>
    <w:p w14:paraId="05E886D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29.7. O contrato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xml:space="preserve"> deverá conter garantias específicas prestadas pelo fornecedor, fabricante, integrador ou responsável tecnológico principal, mediante seguro-garantia, performance </w:t>
      </w:r>
      <w:proofErr w:type="spellStart"/>
      <w:r w:rsidRPr="00FD6F0A">
        <w:rPr>
          <w:rFonts w:ascii="Arial" w:eastAsia="Times New Roman" w:hAnsi="Arial" w:cs="Arial"/>
          <w:kern w:val="0"/>
          <w:sz w:val="16"/>
          <w:szCs w:val="16"/>
          <w:lang w:eastAsia="pt-BR"/>
          <w14:ligatures w14:val="none"/>
        </w:rPr>
        <w:t>bond</w:t>
      </w:r>
      <w:proofErr w:type="spellEnd"/>
      <w:r w:rsidRPr="00FD6F0A">
        <w:rPr>
          <w:rFonts w:ascii="Arial" w:eastAsia="Times New Roman" w:hAnsi="Arial" w:cs="Arial"/>
          <w:kern w:val="0"/>
          <w:sz w:val="16"/>
          <w:szCs w:val="16"/>
          <w:lang w:eastAsia="pt-BR"/>
          <w14:ligatures w14:val="none"/>
        </w:rPr>
        <w:t>, fiança bancária, garantia corporativa, retenção contratual ou instrumento equivalente, em valor e condições compatíveis com os riscos da implantação e operação da Unidade de Tratamento Termoquímico.</w:t>
      </w:r>
    </w:p>
    <w:p w14:paraId="4489B69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29.8. As garantias do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xml:space="preserve"> deverão cobrir, no mínimo, atraso de entrega, falha de montagem, vícios ou defeitos dos equipamentos, falha de comissionamento, não atingimento da capacidade mínima de processamento, descumprimento de índices de disponibilidade, falha de eficiência, descumprimento dos parâmetros técnicos e ambientais prometidos, necessidade de correção, substituição de componentes ou indenização.</w:t>
      </w:r>
    </w:p>
    <w:p w14:paraId="722E28C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29.9. A Concessionária deverá apresentar ao Poder Concedente, antes do início da implantação da unidade, comprovação da existência das garantias prestadas pelo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resguardadas as informações comerciais sigilosas estritamente necessárias.</w:t>
      </w:r>
    </w:p>
    <w:p w14:paraId="6FDE378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29.10. A ausência, insuficiência, vencimento ou cancelamento das garantias do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xml:space="preserve"> poderá impedir o início ou a continuidade da fase de implantação, sem prejuízo da responsabilidade integral da Concessionária e das sanções cabíveis.</w:t>
      </w:r>
    </w:p>
    <w:p w14:paraId="3B05E1F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29.11. Os contratos com terceiros deverão prever, quando aplicável, cláusulas de compliance, integridade, confidencialidade, proteção de dados, responsabilidade ambiental, segurança do trabalho, acesso a informações essenciais à fiscalização, obrigação de colaboração com auditorias e vedação à prática de atos ilícitos contra a Administração Pública.</w:t>
      </w:r>
    </w:p>
    <w:p w14:paraId="6BBB383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29.12. O prazo dos contratos com terceiros não poderá ultrapassar o prazo da PPP, salvo quando estritamente necessário à transição, garantia, assistência técnica, financiamento, seguros, obrigações pós-contratuais ou responsabilidades remanescentes, desde que não gere obrigação indevida ao Poder Concedente.</w:t>
      </w:r>
    </w:p>
    <w:p w14:paraId="0868949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29.13. A Concessionária deverá comunicar ao Poder Concedente a celebração, substituição, rescisão ou inadimplemento relevante de contratos com terceiros considerados essenciais à implantação, operação, manutenção, financiamento, controle ambiental ou continuidade dos Serviços Concedidos.</w:t>
      </w:r>
    </w:p>
    <w:p w14:paraId="2F19FD9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29.14. O Poder Concedente poderá solicitar acesso a informações essenciais dos contratos com terceiros estratégicos, exclusivamente naquilo que for necessário à fiscalização da PPP, preservadas informações comerciais sigilosas, segredos industriais e dados protegidos por lei.</w:t>
      </w:r>
    </w:p>
    <w:p w14:paraId="13233AD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29.15. A inadimplência, atraso, falha, insolvência, abandono, descumprimento ou inadequação de terceiro contratado pela Concessionária não poderá ser oposta ao Poder Concedente como justificativa para descumprimento do Contrato, salvo nas hipóteses expressamente previstas na Matriz de Riscos.</w:t>
      </w:r>
    </w:p>
    <w:p w14:paraId="4994220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29.16. Caso terceiro contratado comprometa a adequada execução do Contrato, a Concessionária deverá adotar as medidas necessárias à correção, substituição, execução de garantias, contratação alternativa ou mitigação dos impactos, sem prejuízo das sanções contratuais cabíveis.</w:t>
      </w:r>
    </w:p>
    <w:p w14:paraId="52EAC9BA" w14:textId="77777777" w:rsidR="00D35DCF"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34FD8903">
          <v:rect id="_x0000_i1059" style="width:0;height:1.5pt" o:hralign="center" o:hrstd="t" o:hr="t" fillcolor="#a0a0a0" stroked="f"/>
        </w:pict>
      </w:r>
    </w:p>
    <w:p w14:paraId="1449B439"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30ª — FINANCIAMENTOS DA CONCESSIONÁRIA E BANCABILIDADE DO PROJETO</w:t>
      </w:r>
    </w:p>
    <w:p w14:paraId="6A93A56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30.1. A Concessionária será responsável pela obtenção, estruturação, contratação, gestão e pagamento dos financiamentos, empréstimos, emissões de títulos, debêntures, instrumentos de dívida, aportes de capital ou quaisquer outros recursos necessários à implantação, operação, manutenção e execução da PPP.</w:t>
      </w:r>
    </w:p>
    <w:p w14:paraId="3D3D512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30.2. O Poder Concedente reconhece que a adequada estruturação financeira da PPP, sua </w:t>
      </w:r>
      <w:proofErr w:type="spellStart"/>
      <w:r w:rsidRPr="00FD6F0A">
        <w:rPr>
          <w:rFonts w:ascii="Arial" w:eastAsia="Times New Roman" w:hAnsi="Arial" w:cs="Arial"/>
          <w:kern w:val="0"/>
          <w:sz w:val="16"/>
          <w:szCs w:val="16"/>
          <w:lang w:eastAsia="pt-BR"/>
          <w14:ligatures w14:val="none"/>
        </w:rPr>
        <w:t>bancabilidade</w:t>
      </w:r>
      <w:proofErr w:type="spellEnd"/>
      <w:r w:rsidRPr="00FD6F0A">
        <w:rPr>
          <w:rFonts w:ascii="Arial" w:eastAsia="Times New Roman" w:hAnsi="Arial" w:cs="Arial"/>
          <w:kern w:val="0"/>
          <w:sz w:val="16"/>
          <w:szCs w:val="16"/>
          <w:lang w:eastAsia="pt-BR"/>
          <w14:ligatures w14:val="none"/>
        </w:rPr>
        <w:t xml:space="preserve"> e a possibilidade de obtenção de financiamentos de longo prazo constituem elementos relevantes para a viabilidade do projeto, devendo colaborar, nos limites da legislação aplicável e sem assunção de dívida privada, com a apresentação de documentos, anuências, informações e instrumentos necessários à estruturação dos financiamentos.</w:t>
      </w:r>
    </w:p>
    <w:p w14:paraId="7460601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30.3. O Poder Concedente não responderá por obrigações financeiras assumidas pela Concessionária perante financiadores, fornecedores, acionistas, quotistas, investidores, seguradoras, garantidores ou terceiros, salvo quanto às obrigações pecuniárias expressamente assumidas neste Contrato e garantidas pelo mecanismo de pagamento e Fundo Garantidor.</w:t>
      </w:r>
    </w:p>
    <w:p w14:paraId="3052973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30.4. A Concessionária poderá, observada a legislação aplicável e este Contrato, oferecer em garantia aos financiadores, investidores, debenturistas, agentes fiduciários ou estruturadores financeiros:</w:t>
      </w:r>
    </w:p>
    <w:p w14:paraId="6B80CD0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direitos</w:t>
      </w:r>
      <w:proofErr w:type="gramEnd"/>
      <w:r w:rsidRPr="00FD6F0A">
        <w:rPr>
          <w:rFonts w:ascii="Arial" w:eastAsia="Times New Roman" w:hAnsi="Arial" w:cs="Arial"/>
          <w:kern w:val="0"/>
          <w:sz w:val="16"/>
          <w:szCs w:val="16"/>
          <w:lang w:eastAsia="pt-BR"/>
          <w14:ligatures w14:val="none"/>
        </w:rPr>
        <w:t xml:space="preserve"> emergentes deste Contrato;</w:t>
      </w:r>
    </w:p>
    <w:p w14:paraId="4745BB5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recebíveis</w:t>
      </w:r>
      <w:proofErr w:type="gramEnd"/>
      <w:r w:rsidRPr="00FD6F0A">
        <w:rPr>
          <w:rFonts w:ascii="Arial" w:eastAsia="Times New Roman" w:hAnsi="Arial" w:cs="Arial"/>
          <w:kern w:val="0"/>
          <w:sz w:val="16"/>
          <w:szCs w:val="16"/>
          <w:lang w:eastAsia="pt-BR"/>
          <w14:ligatures w14:val="none"/>
        </w:rPr>
        <w:t xml:space="preserve"> decorrentes da Contraprestação Pública;</w:t>
      </w:r>
    </w:p>
    <w:p w14:paraId="5931BF8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indenizações eventualmente devidas em caso de extinção antecipada, nos limites apurados nos termos deste Contrato;</w:t>
      </w:r>
    </w:p>
    <w:p w14:paraId="648D17E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IV — ações, quotas ou direitos societários da SPE;</w:t>
      </w:r>
    </w:p>
    <w:p w14:paraId="13DAB07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créditos</w:t>
      </w:r>
      <w:proofErr w:type="gramEnd"/>
      <w:r w:rsidRPr="00FD6F0A">
        <w:rPr>
          <w:rFonts w:ascii="Arial" w:eastAsia="Times New Roman" w:hAnsi="Arial" w:cs="Arial"/>
          <w:kern w:val="0"/>
          <w:sz w:val="16"/>
          <w:szCs w:val="16"/>
          <w:lang w:eastAsia="pt-BR"/>
          <w14:ligatures w14:val="none"/>
        </w:rPr>
        <w:t xml:space="preserve"> operacionais futuros;</w:t>
      </w:r>
    </w:p>
    <w:p w14:paraId="47AFA96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receitas</w:t>
      </w:r>
      <w:proofErr w:type="gramEnd"/>
      <w:r w:rsidRPr="00FD6F0A">
        <w:rPr>
          <w:rFonts w:ascii="Arial" w:eastAsia="Times New Roman" w:hAnsi="Arial" w:cs="Arial"/>
          <w:kern w:val="0"/>
          <w:sz w:val="16"/>
          <w:szCs w:val="16"/>
          <w:lang w:eastAsia="pt-BR"/>
          <w14:ligatures w14:val="none"/>
        </w:rPr>
        <w:t xml:space="preserve"> acessórias autorizadas, quando contratualmente admitido;</w:t>
      </w:r>
    </w:p>
    <w:p w14:paraId="3901CF4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contas vinculadas, contas centralizadoras, aplicações financeiras ou direitos creditórios;</w:t>
      </w:r>
    </w:p>
    <w:p w14:paraId="15796C8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direitos decorrentes de contratos com terceiros, fornecedores, compradores de subprodutos, comercializadores de energia ou outros agentes vinculados ao projeto;</w:t>
      </w:r>
    </w:p>
    <w:p w14:paraId="6E451E1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IX — </w:t>
      </w:r>
      <w:proofErr w:type="gramStart"/>
      <w:r w:rsidRPr="00FD6F0A">
        <w:rPr>
          <w:rFonts w:ascii="Arial" w:eastAsia="Times New Roman" w:hAnsi="Arial" w:cs="Arial"/>
          <w:kern w:val="0"/>
          <w:sz w:val="16"/>
          <w:szCs w:val="16"/>
          <w:lang w:eastAsia="pt-BR"/>
          <w14:ligatures w14:val="none"/>
        </w:rPr>
        <w:t>outros</w:t>
      </w:r>
      <w:proofErr w:type="gramEnd"/>
      <w:r w:rsidRPr="00FD6F0A">
        <w:rPr>
          <w:rFonts w:ascii="Arial" w:eastAsia="Times New Roman" w:hAnsi="Arial" w:cs="Arial"/>
          <w:kern w:val="0"/>
          <w:sz w:val="16"/>
          <w:szCs w:val="16"/>
          <w:lang w:eastAsia="pt-BR"/>
          <w14:ligatures w14:val="none"/>
        </w:rPr>
        <w:t xml:space="preserve"> direitos, ativos ou </w:t>
      </w:r>
      <w:proofErr w:type="gramStart"/>
      <w:r w:rsidRPr="00FD6F0A">
        <w:rPr>
          <w:rFonts w:ascii="Arial" w:eastAsia="Times New Roman" w:hAnsi="Arial" w:cs="Arial"/>
          <w:kern w:val="0"/>
          <w:sz w:val="16"/>
          <w:szCs w:val="16"/>
          <w:lang w:eastAsia="pt-BR"/>
          <w14:ligatures w14:val="none"/>
        </w:rPr>
        <w:t>garantias admitidos</w:t>
      </w:r>
      <w:proofErr w:type="gramEnd"/>
      <w:r w:rsidRPr="00FD6F0A">
        <w:rPr>
          <w:rFonts w:ascii="Arial" w:eastAsia="Times New Roman" w:hAnsi="Arial" w:cs="Arial"/>
          <w:kern w:val="0"/>
          <w:sz w:val="16"/>
          <w:szCs w:val="16"/>
          <w:lang w:eastAsia="pt-BR"/>
          <w14:ligatures w14:val="none"/>
        </w:rPr>
        <w:t xml:space="preserve"> em lei, desde que não comprometam a continuidade dos Serviços Concedidos, a reversibilidade dos bens afetos, a matriz de riscos e o interesse público.</w:t>
      </w:r>
    </w:p>
    <w:p w14:paraId="6C9FD77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30.5. A constituição de garantias em favor de financiadores deverá ser admitida de forma ampla, sempre que compatível com a legislação aplicável, com o regime jurídico da PPP, com a continuidade dos serviços, com o Fundo Garantidor, com o mecanismo de pagamento, com a preservação dos bens reversíveis e com as prerrogativas do Poder Concedente.</w:t>
      </w:r>
    </w:p>
    <w:p w14:paraId="4B19767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30.6. Os pagamentos devidos à Concessionária poderão, quando houver cessão fiduciária, conta vinculada, conta centralizadora, contrato de administração de contas, </w:t>
      </w:r>
      <w:proofErr w:type="gramStart"/>
      <w:r w:rsidRPr="00FD6F0A">
        <w:rPr>
          <w:rFonts w:ascii="Arial" w:eastAsia="Times New Roman" w:hAnsi="Arial" w:cs="Arial"/>
          <w:kern w:val="0"/>
          <w:sz w:val="16"/>
          <w:szCs w:val="16"/>
          <w:lang w:eastAsia="pt-BR"/>
          <w14:ligatures w14:val="none"/>
        </w:rPr>
        <w:t>mandato</w:t>
      </w:r>
      <w:proofErr w:type="gramEnd"/>
      <w:r w:rsidRPr="00FD6F0A">
        <w:rPr>
          <w:rFonts w:ascii="Arial" w:eastAsia="Times New Roman" w:hAnsi="Arial" w:cs="Arial"/>
          <w:kern w:val="0"/>
          <w:sz w:val="16"/>
          <w:szCs w:val="16"/>
          <w:lang w:eastAsia="pt-BR"/>
          <w14:ligatures w14:val="none"/>
        </w:rPr>
        <w:t xml:space="preserve"> de pagamento ou mecanismo financeiro equivalente, ser direcionados a agente financeiro, agente fiduciário, financiador ou conta indicada nos documentos de financiamento, desde que tal estrutura seja regularmente comunicada ao Poder Concedente e não implique assunção de dívida privada pelo Município.</w:t>
      </w:r>
    </w:p>
    <w:p w14:paraId="2AE1F69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30.7. O Poder Concedente poderá atuar como interveniente-anuente em contratos de financiamento, cessão fiduciária, administração de contas, emissão de debêntures, estruturação de garantias ou instrumentos financeiros vinculados à PPP, exclusivamente para reconhecer:</w:t>
      </w:r>
    </w:p>
    <w:p w14:paraId="39BEC0E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a</w:t>
      </w:r>
      <w:proofErr w:type="gramEnd"/>
      <w:r w:rsidRPr="00FD6F0A">
        <w:rPr>
          <w:rFonts w:ascii="Arial" w:eastAsia="Times New Roman" w:hAnsi="Arial" w:cs="Arial"/>
          <w:kern w:val="0"/>
          <w:sz w:val="16"/>
          <w:szCs w:val="16"/>
          <w:lang w:eastAsia="pt-BR"/>
          <w14:ligatures w14:val="none"/>
        </w:rPr>
        <w:t xml:space="preserve"> existência e vigência do Contrato;</w:t>
      </w:r>
    </w:p>
    <w:p w14:paraId="65FB058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os</w:t>
      </w:r>
      <w:proofErr w:type="gramEnd"/>
      <w:r w:rsidRPr="00FD6F0A">
        <w:rPr>
          <w:rFonts w:ascii="Arial" w:eastAsia="Times New Roman" w:hAnsi="Arial" w:cs="Arial"/>
          <w:kern w:val="0"/>
          <w:sz w:val="16"/>
          <w:szCs w:val="16"/>
          <w:lang w:eastAsia="pt-BR"/>
          <w14:ligatures w14:val="none"/>
        </w:rPr>
        <w:t xml:space="preserve"> direitos emergentes da PPP;</w:t>
      </w:r>
    </w:p>
    <w:p w14:paraId="6A10F5C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o mecanismo de pagamento;</w:t>
      </w:r>
    </w:p>
    <w:p w14:paraId="27B26B7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o</w:t>
      </w:r>
      <w:proofErr w:type="gramEnd"/>
      <w:r w:rsidRPr="00FD6F0A">
        <w:rPr>
          <w:rFonts w:ascii="Arial" w:eastAsia="Times New Roman" w:hAnsi="Arial" w:cs="Arial"/>
          <w:kern w:val="0"/>
          <w:sz w:val="16"/>
          <w:szCs w:val="16"/>
          <w:lang w:eastAsia="pt-BR"/>
          <w14:ligatures w14:val="none"/>
        </w:rPr>
        <w:t xml:space="preserve"> Fundo Garantidor;</w:t>
      </w:r>
    </w:p>
    <w:p w14:paraId="02D0FA8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a</w:t>
      </w:r>
      <w:proofErr w:type="gramEnd"/>
      <w:r w:rsidRPr="00FD6F0A">
        <w:rPr>
          <w:rFonts w:ascii="Arial" w:eastAsia="Times New Roman" w:hAnsi="Arial" w:cs="Arial"/>
          <w:kern w:val="0"/>
          <w:sz w:val="16"/>
          <w:szCs w:val="16"/>
          <w:lang w:eastAsia="pt-BR"/>
          <w14:ligatures w14:val="none"/>
        </w:rPr>
        <w:t xml:space="preserve"> possibilidade de cessão de recebíveis;</w:t>
      </w:r>
    </w:p>
    <w:p w14:paraId="262838D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as</w:t>
      </w:r>
      <w:proofErr w:type="gramEnd"/>
      <w:r w:rsidRPr="00FD6F0A">
        <w:rPr>
          <w:rFonts w:ascii="Arial" w:eastAsia="Times New Roman" w:hAnsi="Arial" w:cs="Arial"/>
          <w:kern w:val="0"/>
          <w:sz w:val="16"/>
          <w:szCs w:val="16"/>
          <w:lang w:eastAsia="pt-BR"/>
          <w14:ligatures w14:val="none"/>
        </w:rPr>
        <w:t xml:space="preserve"> regras de </w:t>
      </w:r>
      <w:proofErr w:type="spellStart"/>
      <w:r w:rsidRPr="00FD6F0A">
        <w:rPr>
          <w:rFonts w:ascii="Arial" w:eastAsia="Times New Roman" w:hAnsi="Arial" w:cs="Arial"/>
          <w:kern w:val="0"/>
          <w:sz w:val="16"/>
          <w:szCs w:val="16"/>
          <w:lang w:eastAsia="pt-BR"/>
          <w14:ligatures w14:val="none"/>
        </w:rPr>
        <w:t>step-in</w:t>
      </w:r>
      <w:proofErr w:type="spellEnd"/>
      <w:r w:rsidRPr="00FD6F0A">
        <w:rPr>
          <w:rFonts w:ascii="Arial" w:eastAsia="Times New Roman" w:hAnsi="Arial" w:cs="Arial"/>
          <w:kern w:val="0"/>
          <w:sz w:val="16"/>
          <w:szCs w:val="16"/>
          <w:lang w:eastAsia="pt-BR"/>
          <w14:ligatures w14:val="none"/>
        </w:rPr>
        <w:t>;</w:t>
      </w:r>
    </w:p>
    <w:p w14:paraId="7019F04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os direitos dos financiadores sobre indenizações eventualmente devidas;</w:t>
      </w:r>
    </w:p>
    <w:p w14:paraId="2E2449B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a ausência de assunção de dívida privada pelo Município.</w:t>
      </w:r>
    </w:p>
    <w:p w14:paraId="412C844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30.8. Os contratos de financiamento poderão prever direitos de intervenção dos financiadores, inclusive assunção temporária da administração, substituição de controladores, indicação de operador qualificado, reestruturação financeira, saneamento de inadimplementos ou transferência do controle da SPE, com o objetivo de preservar a continuidade dos Serviços Concedidos e evitar a extinção prematura da PPP, observadas as condições legais e a prévia autorização do Poder Concedente quando exigida.</w:t>
      </w:r>
    </w:p>
    <w:p w14:paraId="63DBD50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30.9. O Poder Concedente deverá analisar, de forma motivada e em prazo razoável, os pedidos de anuência relacionados a garantias, cessão de recebíveis, </w:t>
      </w:r>
      <w:proofErr w:type="spellStart"/>
      <w:r w:rsidRPr="00FD6F0A">
        <w:rPr>
          <w:rFonts w:ascii="Arial" w:eastAsia="Times New Roman" w:hAnsi="Arial" w:cs="Arial"/>
          <w:kern w:val="0"/>
          <w:sz w:val="16"/>
          <w:szCs w:val="16"/>
          <w:lang w:eastAsia="pt-BR"/>
          <w14:ligatures w14:val="none"/>
        </w:rPr>
        <w:t>step-in</w:t>
      </w:r>
      <w:proofErr w:type="spellEnd"/>
      <w:r w:rsidRPr="00FD6F0A">
        <w:rPr>
          <w:rFonts w:ascii="Arial" w:eastAsia="Times New Roman" w:hAnsi="Arial" w:cs="Arial"/>
          <w:kern w:val="0"/>
          <w:sz w:val="16"/>
          <w:szCs w:val="16"/>
          <w:lang w:eastAsia="pt-BR"/>
          <w14:ligatures w14:val="none"/>
        </w:rPr>
        <w:t xml:space="preserve">, substituição de financiadores, conta vinculada, transferência fiduciária de direitos ou outros instrumentos destinados à </w:t>
      </w:r>
      <w:proofErr w:type="spellStart"/>
      <w:r w:rsidRPr="00FD6F0A">
        <w:rPr>
          <w:rFonts w:ascii="Arial" w:eastAsia="Times New Roman" w:hAnsi="Arial" w:cs="Arial"/>
          <w:kern w:val="0"/>
          <w:sz w:val="16"/>
          <w:szCs w:val="16"/>
          <w:lang w:eastAsia="pt-BR"/>
          <w14:ligatures w14:val="none"/>
        </w:rPr>
        <w:t>bancabilidade</w:t>
      </w:r>
      <w:proofErr w:type="spellEnd"/>
      <w:r w:rsidRPr="00FD6F0A">
        <w:rPr>
          <w:rFonts w:ascii="Arial" w:eastAsia="Times New Roman" w:hAnsi="Arial" w:cs="Arial"/>
          <w:kern w:val="0"/>
          <w:sz w:val="16"/>
          <w:szCs w:val="16"/>
          <w:lang w:eastAsia="pt-BR"/>
          <w14:ligatures w14:val="none"/>
        </w:rPr>
        <w:t xml:space="preserve"> do projeto, não podendo recusá-los imotivadamente quando compatíveis com a legislação, com o Contrato e com o interesse público.</w:t>
      </w:r>
    </w:p>
    <w:p w14:paraId="038999E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30.10. Os financiadores poderão ter legitimidade para receber, até o limite de seus créditos e das garantias regularmente constituídas, indenizações eventualmente devidas à Concessionária em razão de extinção antecipada do Contrato, observadas as regras de apuração, descontos, compensações, multas, danos, reversão dos bens afetos e demais condições previstas neste Contrato.</w:t>
      </w:r>
    </w:p>
    <w:p w14:paraId="50E243F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30.11. A Concessionária poderá emitir debêntures, notas comerciais, certificados, títulos de dívida, instrumentos de securitização, contratos de mútuo, financiamentos bancários, financiamentos de fomento, operações estruturadas ou outros </w:t>
      </w:r>
      <w:r w:rsidRPr="00FD6F0A">
        <w:rPr>
          <w:rFonts w:ascii="Arial" w:eastAsia="Times New Roman" w:hAnsi="Arial" w:cs="Arial"/>
          <w:kern w:val="0"/>
          <w:sz w:val="16"/>
          <w:szCs w:val="16"/>
          <w:lang w:eastAsia="pt-BR"/>
          <w14:ligatures w14:val="none"/>
        </w:rPr>
        <w:lastRenderedPageBreak/>
        <w:t>instrumentos permitidos em lei, destinados à captação de recursos para implantação, operação, expansão, refinanciamento ou melhoria dos Serviços Concedidos.</w:t>
      </w:r>
    </w:p>
    <w:p w14:paraId="1356C0D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30.12. A Concessionária poderá refinanciar, substituir, alongar, repactuar ou reestruturar suas dívidas e instrumentos financeiros, desde que tais operações não prejudiquem a continuidade dos serviços, não reduzam garantias essenciais, não alterem indevidamente a matriz de riscos e não imponham obrigação adicional ao Poder Concedente.</w:t>
      </w:r>
    </w:p>
    <w:p w14:paraId="0230A49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30.13. A existência de financiamento, cessão de recebíveis, garantias, conta vinculada, </w:t>
      </w:r>
      <w:proofErr w:type="spellStart"/>
      <w:r w:rsidRPr="00FD6F0A">
        <w:rPr>
          <w:rFonts w:ascii="Arial" w:eastAsia="Times New Roman" w:hAnsi="Arial" w:cs="Arial"/>
          <w:kern w:val="0"/>
          <w:sz w:val="16"/>
          <w:szCs w:val="16"/>
          <w:lang w:eastAsia="pt-BR"/>
          <w14:ligatures w14:val="none"/>
        </w:rPr>
        <w:t>step-in</w:t>
      </w:r>
      <w:proofErr w:type="spellEnd"/>
      <w:r w:rsidRPr="00FD6F0A">
        <w:rPr>
          <w:rFonts w:ascii="Arial" w:eastAsia="Times New Roman" w:hAnsi="Arial" w:cs="Arial"/>
          <w:kern w:val="0"/>
          <w:sz w:val="16"/>
          <w:szCs w:val="16"/>
          <w:lang w:eastAsia="pt-BR"/>
          <w14:ligatures w14:val="none"/>
        </w:rPr>
        <w:t xml:space="preserve"> </w:t>
      </w:r>
      <w:proofErr w:type="spellStart"/>
      <w:r w:rsidRPr="00FD6F0A">
        <w:rPr>
          <w:rFonts w:ascii="Arial" w:eastAsia="Times New Roman" w:hAnsi="Arial" w:cs="Arial"/>
          <w:kern w:val="0"/>
          <w:sz w:val="16"/>
          <w:szCs w:val="16"/>
          <w:lang w:eastAsia="pt-BR"/>
          <w14:ligatures w14:val="none"/>
        </w:rPr>
        <w:t>rights</w:t>
      </w:r>
      <w:proofErr w:type="spellEnd"/>
      <w:r w:rsidRPr="00FD6F0A">
        <w:rPr>
          <w:rFonts w:ascii="Arial" w:eastAsia="Times New Roman" w:hAnsi="Arial" w:cs="Arial"/>
          <w:kern w:val="0"/>
          <w:sz w:val="16"/>
          <w:szCs w:val="16"/>
          <w:lang w:eastAsia="pt-BR"/>
          <w14:ligatures w14:val="none"/>
        </w:rPr>
        <w:t xml:space="preserve"> ou direitos de financiadores não impedirá o Poder Concedente de aplicar glosas, descontos, compensações, sanções, executar garantias, intervir, declarar caducidade ou exercer demais prerrogativas legais e contratuais, quando cabíveis.</w:t>
      </w:r>
    </w:p>
    <w:p w14:paraId="1F27F0D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30.14. A Concessionária deverá assegurar que os contratos de financiamento não contenham disposições incompatíveis com este Contrato, com o Edital, com a Matriz de Riscos, com o regime dos bens afetos, com a continuidade dos Serviços Concedidos, com as obrigações ambientais ou com os poderes do Poder Concedente.</w:t>
      </w:r>
    </w:p>
    <w:p w14:paraId="5A4ECE0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30.15. O inadimplemento, vencimento antecipado, renegociação, refinanciamento, aumento de custo financeiro ou substituição de financiadores não alterará as obrigações da Concessionária perante o Poder Concedente, salvo se houver alteração contratual formalmente aprovada nos termos deste Contrato e da legislação aplicável.</w:t>
      </w:r>
    </w:p>
    <w:p w14:paraId="1C42F1A9" w14:textId="77777777" w:rsidR="00D35DCF"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7D7E0D94">
          <v:rect id="_x0000_i1060" style="width:0;height:1.5pt" o:hralign="center" o:hrstd="t" o:hr="t" fillcolor="#a0a0a0" stroked="f"/>
        </w:pict>
      </w:r>
    </w:p>
    <w:p w14:paraId="74F2BBA2" w14:textId="77777777" w:rsidR="00D35DCF" w:rsidRPr="00FD6F0A" w:rsidRDefault="00D35DCF" w:rsidP="00FD6F0A">
      <w:pPr>
        <w:spacing w:before="100" w:beforeAutospacing="1" w:after="100" w:afterAutospacing="1" w:line="360" w:lineRule="auto"/>
        <w:rPr>
          <w:rFonts w:ascii="Arial" w:eastAsia="Times New Roman" w:hAnsi="Arial" w:cs="Arial"/>
          <w:kern w:val="0"/>
          <w:sz w:val="16"/>
          <w:szCs w:val="16"/>
          <w:lang w:eastAsia="pt-BR"/>
          <w14:ligatures w14:val="none"/>
        </w:rPr>
      </w:pPr>
    </w:p>
    <w:p w14:paraId="158797EA"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b/>
          <w:bCs/>
          <w:kern w:val="36"/>
          <w:sz w:val="16"/>
          <w:szCs w:val="16"/>
          <w:lang w:eastAsia="pt-BR"/>
          <w14:ligatures w14:val="none"/>
        </w:rPr>
      </w:pPr>
      <w:r w:rsidRPr="00FD6F0A">
        <w:rPr>
          <w:rFonts w:ascii="Arial" w:eastAsia="Times New Roman" w:hAnsi="Arial" w:cs="Arial"/>
          <w:b/>
          <w:bCs/>
          <w:kern w:val="36"/>
          <w:sz w:val="16"/>
          <w:szCs w:val="16"/>
          <w:lang w:eastAsia="pt-BR"/>
          <w14:ligatures w14:val="none"/>
        </w:rPr>
        <w:t>PARTE 8 — CLÁUSULAS 31ª A 35ª</w:t>
      </w:r>
    </w:p>
    <w:p w14:paraId="0DDBB524" w14:textId="77777777" w:rsidR="00D35DCF" w:rsidRPr="00FD6F0A" w:rsidRDefault="00D35DCF" w:rsidP="00FD1BC2">
      <w:pPr>
        <w:spacing w:before="100" w:beforeAutospacing="1" w:after="100" w:afterAutospacing="1" w:line="360" w:lineRule="auto"/>
        <w:ind w:firstLine="709"/>
        <w:outlineLvl w:val="1"/>
        <w:rPr>
          <w:rFonts w:ascii="Arial" w:eastAsia="Times New Roman" w:hAnsi="Arial" w:cs="Arial"/>
          <w:b/>
          <w:bCs/>
          <w:kern w:val="0"/>
          <w:sz w:val="16"/>
          <w:szCs w:val="16"/>
          <w:lang w:eastAsia="pt-BR"/>
          <w14:ligatures w14:val="none"/>
        </w:rPr>
      </w:pPr>
      <w:r w:rsidRPr="00FD6F0A">
        <w:rPr>
          <w:rFonts w:ascii="Arial" w:eastAsia="Times New Roman" w:hAnsi="Arial" w:cs="Arial"/>
          <w:b/>
          <w:bCs/>
          <w:kern w:val="0"/>
          <w:sz w:val="16"/>
          <w:szCs w:val="16"/>
          <w:lang w:eastAsia="pt-BR"/>
          <w14:ligatures w14:val="none"/>
        </w:rPr>
        <w:t>Fiscalização, Inadimplemento do Poder Concedente, Sanções, Causas Justificadoras da Inexecução e Compartilhamento de Ganhos Econômicos</w:t>
      </w:r>
    </w:p>
    <w:p w14:paraId="40C0E458" w14:textId="77777777" w:rsidR="00D35DCF"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00FADEF1">
          <v:rect id="_x0000_i1061" style="width:0;height:1.5pt" o:hralign="center" o:hrstd="t" o:hr="t" fillcolor="#a0a0a0" stroked="f"/>
        </w:pict>
      </w:r>
    </w:p>
    <w:p w14:paraId="4304DBA3"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31ª — FISCALIZAÇÃO DA PPP</w:t>
      </w:r>
    </w:p>
    <w:p w14:paraId="2C6AC39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31.1. A fiscalização da execução deste Contrato será exercida pelo Poder Concedente, diretamente por seus órgãos competentes, gestor contratual, comissão de fiscalização, equipe técnica, auditoria, verificador independente ou terceiros especialmente contratados, observadas a legislação aplicável, o Edital, este Contrato e seus anexos.</w:t>
      </w:r>
    </w:p>
    <w:p w14:paraId="16DF889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31.2. A fiscalização terá por finalidade verificar o cumprimento das obrigações contratuais, técnicas, operacionais, ambientais, econômico-financeiras, societárias, de desempenho, de segurança, de manutenção, de transparência e de reversão assumidas pela Concessionária.</w:t>
      </w:r>
    </w:p>
    <w:p w14:paraId="188732C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31.3. A atuação fiscalizatória do Poder Concedente abrangerá, entre outros aspectos:</w:t>
      </w:r>
    </w:p>
    <w:p w14:paraId="15B347F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 — recebimento, pesagem, controle e rastreabilidade dos RSU;</w:t>
      </w:r>
    </w:p>
    <w:p w14:paraId="19DDBD5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quantidade</w:t>
      </w:r>
      <w:proofErr w:type="gramEnd"/>
      <w:r w:rsidRPr="00FD6F0A">
        <w:rPr>
          <w:rFonts w:ascii="Arial" w:eastAsia="Times New Roman" w:hAnsi="Arial" w:cs="Arial"/>
          <w:kern w:val="0"/>
          <w:sz w:val="16"/>
          <w:szCs w:val="16"/>
          <w:lang w:eastAsia="pt-BR"/>
          <w14:ligatures w14:val="none"/>
        </w:rPr>
        <w:t xml:space="preserve"> de resíduos recebidos, recusados, segregados e tratados;</w:t>
      </w:r>
    </w:p>
    <w:p w14:paraId="6AB61CF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disponibilidade operacional da Unidade de Tratamento Termoquímico;</w:t>
      </w:r>
    </w:p>
    <w:p w14:paraId="6782A99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cumprimento</w:t>
      </w:r>
      <w:proofErr w:type="gramEnd"/>
      <w:r w:rsidRPr="00FD6F0A">
        <w:rPr>
          <w:rFonts w:ascii="Arial" w:eastAsia="Times New Roman" w:hAnsi="Arial" w:cs="Arial"/>
          <w:kern w:val="0"/>
          <w:sz w:val="16"/>
          <w:szCs w:val="16"/>
          <w:lang w:eastAsia="pt-BR"/>
          <w14:ligatures w14:val="none"/>
        </w:rPr>
        <w:t xml:space="preserve"> da quantidade mínima diária de referência, nos termos do Edital e da Proposta Comercial vencedora;</w:t>
      </w:r>
    </w:p>
    <w:p w14:paraId="1AB1E37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V — </w:t>
      </w:r>
      <w:proofErr w:type="gramStart"/>
      <w:r w:rsidRPr="00FD6F0A">
        <w:rPr>
          <w:rFonts w:ascii="Arial" w:eastAsia="Times New Roman" w:hAnsi="Arial" w:cs="Arial"/>
          <w:kern w:val="0"/>
          <w:sz w:val="16"/>
          <w:szCs w:val="16"/>
          <w:lang w:eastAsia="pt-BR"/>
          <w14:ligatures w14:val="none"/>
        </w:rPr>
        <w:t>cumprimento</w:t>
      </w:r>
      <w:proofErr w:type="gramEnd"/>
      <w:r w:rsidRPr="00FD6F0A">
        <w:rPr>
          <w:rFonts w:ascii="Arial" w:eastAsia="Times New Roman" w:hAnsi="Arial" w:cs="Arial"/>
          <w:kern w:val="0"/>
          <w:sz w:val="16"/>
          <w:szCs w:val="16"/>
          <w:lang w:eastAsia="pt-BR"/>
          <w14:ligatures w14:val="none"/>
        </w:rPr>
        <w:t xml:space="preserve"> dos indicadores de desempenho;</w:t>
      </w:r>
    </w:p>
    <w:p w14:paraId="357060F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operação</w:t>
      </w:r>
      <w:proofErr w:type="gramEnd"/>
      <w:r w:rsidRPr="00FD6F0A">
        <w:rPr>
          <w:rFonts w:ascii="Arial" w:eastAsia="Times New Roman" w:hAnsi="Arial" w:cs="Arial"/>
          <w:kern w:val="0"/>
          <w:sz w:val="16"/>
          <w:szCs w:val="16"/>
          <w:lang w:eastAsia="pt-BR"/>
          <w14:ligatures w14:val="none"/>
        </w:rPr>
        <w:t xml:space="preserve"> dos sistemas de tratamento termoquímico, controle ambiental, segurança, automação e monitoramento;</w:t>
      </w:r>
    </w:p>
    <w:p w14:paraId="3344AC9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controle de emissões atmosféricas, odores, ruídos, efluentes, rejeitos excepcionais e demais parâmetros ambientais;</w:t>
      </w:r>
    </w:p>
    <w:p w14:paraId="6C9CD91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cumprimento das licenças, condicionantes, autorizações e normas ambientais;</w:t>
      </w:r>
    </w:p>
    <w:p w14:paraId="5840495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geração, armazenamento, beneficiamento, comercialização ou destinação</w:t>
      </w:r>
      <w:proofErr w:type="gramEnd"/>
      <w:r w:rsidRPr="00FD6F0A">
        <w:rPr>
          <w:rFonts w:ascii="Arial" w:eastAsia="Times New Roman" w:hAnsi="Arial" w:cs="Arial"/>
          <w:kern w:val="0"/>
          <w:sz w:val="16"/>
          <w:szCs w:val="16"/>
          <w:lang w:eastAsia="pt-BR"/>
          <w14:ligatures w14:val="none"/>
        </w:rPr>
        <w:t xml:space="preserve"> dos subprodutos;</w:t>
      </w:r>
    </w:p>
    <w:p w14:paraId="3549E19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 — </w:t>
      </w:r>
      <w:proofErr w:type="gramStart"/>
      <w:r w:rsidRPr="00FD6F0A">
        <w:rPr>
          <w:rFonts w:ascii="Arial" w:eastAsia="Times New Roman" w:hAnsi="Arial" w:cs="Arial"/>
          <w:kern w:val="0"/>
          <w:sz w:val="16"/>
          <w:szCs w:val="16"/>
          <w:lang w:eastAsia="pt-BR"/>
          <w14:ligatures w14:val="none"/>
        </w:rPr>
        <w:t>energia</w:t>
      </w:r>
      <w:proofErr w:type="gramEnd"/>
      <w:r w:rsidRPr="00FD6F0A">
        <w:rPr>
          <w:rFonts w:ascii="Arial" w:eastAsia="Times New Roman" w:hAnsi="Arial" w:cs="Arial"/>
          <w:kern w:val="0"/>
          <w:sz w:val="16"/>
          <w:szCs w:val="16"/>
          <w:lang w:eastAsia="pt-BR"/>
          <w14:ligatures w14:val="none"/>
        </w:rPr>
        <w:t xml:space="preserve"> gerada, autoconsumida, disponibilizada, compensada ou comercializada, quando aplicável;</w:t>
      </w:r>
    </w:p>
    <w:p w14:paraId="6E5F97D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 — receitas acessórias, exclusivamente para fins de transparência, acompanhamento contratual, aferição da equação econômico-financeira e fiscalização das obrigações previstas no Contrato;</w:t>
      </w:r>
    </w:p>
    <w:p w14:paraId="64522D3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XII — manutenção, conservação, substituição e atualização dos bens afetos;</w:t>
      </w:r>
    </w:p>
    <w:p w14:paraId="3F9C68E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XIII — seguros, garantias, garantias do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xml:space="preserve"> e obrigações de performance tecnológica;</w:t>
      </w:r>
    </w:p>
    <w:p w14:paraId="6E72017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XIV — regularidade jurídica, fiscal, trabalhista, previdenciária, ambiental e societária da Concessionária;</w:t>
      </w:r>
    </w:p>
    <w:p w14:paraId="26AE58D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XV — </w:t>
      </w:r>
      <w:proofErr w:type="gramStart"/>
      <w:r w:rsidRPr="00FD6F0A">
        <w:rPr>
          <w:rFonts w:ascii="Arial" w:eastAsia="Times New Roman" w:hAnsi="Arial" w:cs="Arial"/>
          <w:kern w:val="0"/>
          <w:sz w:val="16"/>
          <w:szCs w:val="16"/>
          <w:lang w:eastAsia="pt-BR"/>
          <w14:ligatures w14:val="none"/>
        </w:rPr>
        <w:t>cumprimento</w:t>
      </w:r>
      <w:proofErr w:type="gramEnd"/>
      <w:r w:rsidRPr="00FD6F0A">
        <w:rPr>
          <w:rFonts w:ascii="Arial" w:eastAsia="Times New Roman" w:hAnsi="Arial" w:cs="Arial"/>
          <w:kern w:val="0"/>
          <w:sz w:val="16"/>
          <w:szCs w:val="16"/>
          <w:lang w:eastAsia="pt-BR"/>
          <w14:ligatures w14:val="none"/>
        </w:rPr>
        <w:t xml:space="preserve"> dos planos de contingência, emergência, manutenção, segurança operacional e comunicação de ocorrências;</w:t>
      </w:r>
    </w:p>
    <w:p w14:paraId="099315A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XVI — atendimento aos usuários institucionais, ao Poder Concedente, órgãos ambientais e órgãos de controle.</w:t>
      </w:r>
    </w:p>
    <w:p w14:paraId="6AB1C66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31.4. A Concessionária deverá franquear ao Poder Concedente, ao verificador independente, às auditorias e aos órgãos de controle, mediante solicitação formal ou nos termos dos procedimentos previamente estabelecidos, acesso às instalações, equipamentos, sistemas, documentos, registros, relatórios, bancos de dados, medições, laudos, notas fiscais, contratos relevantes e demais informações necessárias à fiscalização da PPP.</w:t>
      </w:r>
    </w:p>
    <w:p w14:paraId="41158CD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31.5. A Concessionária deverá apresentar relatórios periódicos, na forma e periodicidade definidas no Contrato, no Sistema de Mensuração de Desempenho e no Plano de Fiscalização, incluindo, no mínimo:</w:t>
      </w:r>
    </w:p>
    <w:p w14:paraId="72C85CF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relatório</w:t>
      </w:r>
      <w:proofErr w:type="gramEnd"/>
      <w:r w:rsidRPr="00FD6F0A">
        <w:rPr>
          <w:rFonts w:ascii="Arial" w:eastAsia="Times New Roman" w:hAnsi="Arial" w:cs="Arial"/>
          <w:kern w:val="0"/>
          <w:sz w:val="16"/>
          <w:szCs w:val="16"/>
          <w:lang w:eastAsia="pt-BR"/>
          <w14:ligatures w14:val="none"/>
        </w:rPr>
        <w:t xml:space="preserve"> operacional;</w:t>
      </w:r>
    </w:p>
    <w:p w14:paraId="0BA308D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relatório</w:t>
      </w:r>
      <w:proofErr w:type="gramEnd"/>
      <w:r w:rsidRPr="00FD6F0A">
        <w:rPr>
          <w:rFonts w:ascii="Arial" w:eastAsia="Times New Roman" w:hAnsi="Arial" w:cs="Arial"/>
          <w:kern w:val="0"/>
          <w:sz w:val="16"/>
          <w:szCs w:val="16"/>
          <w:lang w:eastAsia="pt-BR"/>
          <w14:ligatures w14:val="none"/>
        </w:rPr>
        <w:t xml:space="preserve"> de medição;</w:t>
      </w:r>
    </w:p>
    <w:p w14:paraId="0896A78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relatório de desempenho;</w:t>
      </w:r>
    </w:p>
    <w:p w14:paraId="16A598D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relatório</w:t>
      </w:r>
      <w:proofErr w:type="gramEnd"/>
      <w:r w:rsidRPr="00FD6F0A">
        <w:rPr>
          <w:rFonts w:ascii="Arial" w:eastAsia="Times New Roman" w:hAnsi="Arial" w:cs="Arial"/>
          <w:kern w:val="0"/>
          <w:sz w:val="16"/>
          <w:szCs w:val="16"/>
          <w:lang w:eastAsia="pt-BR"/>
          <w14:ligatures w14:val="none"/>
        </w:rPr>
        <w:t xml:space="preserve"> ambiental;</w:t>
      </w:r>
    </w:p>
    <w:p w14:paraId="69E5762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relatório</w:t>
      </w:r>
      <w:proofErr w:type="gramEnd"/>
      <w:r w:rsidRPr="00FD6F0A">
        <w:rPr>
          <w:rFonts w:ascii="Arial" w:eastAsia="Times New Roman" w:hAnsi="Arial" w:cs="Arial"/>
          <w:kern w:val="0"/>
          <w:sz w:val="16"/>
          <w:szCs w:val="16"/>
          <w:lang w:eastAsia="pt-BR"/>
          <w14:ligatures w14:val="none"/>
        </w:rPr>
        <w:t xml:space="preserve"> de manutenção;</w:t>
      </w:r>
    </w:p>
    <w:p w14:paraId="22F28E4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relatório</w:t>
      </w:r>
      <w:proofErr w:type="gramEnd"/>
      <w:r w:rsidRPr="00FD6F0A">
        <w:rPr>
          <w:rFonts w:ascii="Arial" w:eastAsia="Times New Roman" w:hAnsi="Arial" w:cs="Arial"/>
          <w:kern w:val="0"/>
          <w:sz w:val="16"/>
          <w:szCs w:val="16"/>
          <w:lang w:eastAsia="pt-BR"/>
          <w14:ligatures w14:val="none"/>
        </w:rPr>
        <w:t xml:space="preserve"> de ocorrências e contingências;</w:t>
      </w:r>
    </w:p>
    <w:p w14:paraId="4E49515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relatório financeiro e de receitas acessórias, quando exigido;</w:t>
      </w:r>
    </w:p>
    <w:p w14:paraId="6DC394F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relatório de bens afetos;</w:t>
      </w:r>
    </w:p>
    <w:p w14:paraId="033666F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IX — </w:t>
      </w:r>
      <w:proofErr w:type="gramStart"/>
      <w:r w:rsidRPr="00FD6F0A">
        <w:rPr>
          <w:rFonts w:ascii="Arial" w:eastAsia="Times New Roman" w:hAnsi="Arial" w:cs="Arial"/>
          <w:kern w:val="0"/>
          <w:sz w:val="16"/>
          <w:szCs w:val="16"/>
          <w:lang w:eastAsia="pt-BR"/>
          <w14:ligatures w14:val="none"/>
        </w:rPr>
        <w:t>demais</w:t>
      </w:r>
      <w:proofErr w:type="gramEnd"/>
      <w:r w:rsidRPr="00FD6F0A">
        <w:rPr>
          <w:rFonts w:ascii="Arial" w:eastAsia="Times New Roman" w:hAnsi="Arial" w:cs="Arial"/>
          <w:kern w:val="0"/>
          <w:sz w:val="16"/>
          <w:szCs w:val="16"/>
          <w:lang w:eastAsia="pt-BR"/>
          <w14:ligatures w14:val="none"/>
        </w:rPr>
        <w:t xml:space="preserve"> relatórios previstos no Edital e nos anexos contratuais.</w:t>
      </w:r>
    </w:p>
    <w:p w14:paraId="591954E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31.6. O Poder Concedente poderá contratar ou designar verificador independente para apoiar a fiscalização, aferição dos indicadores de desempenho, medição dos serviços, cálculo de glosas, avaliação de disponibilidade operacional, análise de relatórios, auditoria técnica e acompanhamento das obrigações ambientais e operacionais.</w:t>
      </w:r>
    </w:p>
    <w:p w14:paraId="3BDB9BE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31.7. O verificador independente, quando contratado, atuará de forma técnica, imparcial e fundamentada, sem substituir as competências decisórias do Poder Concedente nem afastar a responsabilidade da Concessionária pela execução do Contrato.</w:t>
      </w:r>
    </w:p>
    <w:p w14:paraId="72F7F5C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31.8. O custo do verificador independente será definido no Edital, no Contrato ou no Modelo Econômico-Financeiro, podendo ser suportado pelo Poder Concedente, pela Concessionária ou por ambos, conforme a modelagem adotada.</w:t>
      </w:r>
    </w:p>
    <w:p w14:paraId="2D9CDAD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31.9. A fiscalização poderá realizar inspeções ordinárias e extraordinárias, auditorias técnicas, ambientais, operacionais, financeiras e de desempenho, inclusive mediante visitas programadas ou, em situações urgentes, visitas não programadas, desde que observadas as normas de segurança da unidade.</w:t>
      </w:r>
    </w:p>
    <w:p w14:paraId="7584343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31.10. A Concessionária deverá disponibilizar sistema de acesso a informações operacionais e ambientais relevantes, podendo incluir plataforma digital, painéis de controle, relatórios eletrônicos, dados de pesagem, indicadores de desempenho, registros de emissões e demais informações compatíveis com a fiscalização.</w:t>
      </w:r>
    </w:p>
    <w:p w14:paraId="6BD3C7B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31.11. As determinações expedidas pelo Poder Concedente no exercício da fiscalização deverão ser motivadas, proporcionais, tecnicamente justificadas e compatíveis com o Contrato, a Matriz de Riscos, as licenças, as normas aplicáveis e o equilíbrio econômico-financeiro.</w:t>
      </w:r>
    </w:p>
    <w:p w14:paraId="36A2B2D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31.12. Constatada falha, inconformidade, atraso, descumprimento de indicador, irregularidade ambiental, risco operacional ou violação contratual, o Poder Concedente poderá determinar a adoção de medidas corretivas, fixando prazo razoável para cumprimento, sem prejuízo de glosas, sanções, auditorias, intervenção ou demais medidas cabíveis.</w:t>
      </w:r>
    </w:p>
    <w:p w14:paraId="1AB3D4D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31.13. A fiscalização pelo Poder Concedente não poderá obstruir indevidamente, assumir ou substituir a gestão técnica, operacional, administrativa, empresarial ou financeira da Concessionária, salvo nas hipóteses formais de intervenção previstas em lei e neste Contrato.</w:t>
      </w:r>
    </w:p>
    <w:p w14:paraId="7FF859A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31.14. A atuação fiscalizatória, aprovação de relatórios, acompanhamento de obras, ciência de documentos ou ausência de manifestação do Poder Concedente não afastará nem reduzirá a responsabilidade da Concessionária pela adequada execução dos Serviços Concedidos.</w:t>
      </w:r>
    </w:p>
    <w:p w14:paraId="75941B9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31.15. A Concessionária deverá comunicar imediatamente ao Poder Concedente qualquer fato que possa comprometer a continuidade dos serviços, os indicadores de desempenho, a conformidade ambiental, a segurança operacional, a saúde pública, os bens afetos, o cronograma ou a situação econômico-financeira da PPP.</w:t>
      </w:r>
    </w:p>
    <w:p w14:paraId="4DF2FAB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31.16. O Poder Concedente manterá registro próprio das ocorrências, comunicações, relatórios, autos de fiscalização, determinações, respostas, planos de correção, glosas, sanções e demais atos relacionados à execução contratual.</w:t>
      </w:r>
    </w:p>
    <w:p w14:paraId="7D894BB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31.17. A recusa injustificada, embaraço, omissão, atraso ou fornecimento de informações falsas pela Concessionária no âmbito da fiscalização caracterizará infração contratual, sujeita às sanções previstas neste Contrato.</w:t>
      </w:r>
    </w:p>
    <w:p w14:paraId="172ABABF" w14:textId="77777777" w:rsidR="00D35DCF"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3347820B">
          <v:rect id="_x0000_i1062" style="width:0;height:1.5pt" o:hralign="center" o:hrstd="t" o:hr="t" fillcolor="#a0a0a0" stroked="f"/>
        </w:pict>
      </w:r>
    </w:p>
    <w:p w14:paraId="153287D5" w14:textId="77777777" w:rsidR="00FD6F0A" w:rsidRDefault="00FD6F0A"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p>
    <w:p w14:paraId="5D4AF040" w14:textId="6AA69F1A"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lastRenderedPageBreak/>
        <w:t>CLÁUSULA 32ª — INADIMPLEMENTO DO PODER CONCEDENTE</w:t>
      </w:r>
    </w:p>
    <w:p w14:paraId="1EEFB04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32.1. Configurará inadimplemento contratual do Poder Concedente, sem prejuízo de outras hipóteses previstas neste Contrato, no Edital, na Matriz de Riscos e na legislação aplicável:</w:t>
      </w:r>
    </w:p>
    <w:p w14:paraId="6C4B46C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deixar</w:t>
      </w:r>
      <w:proofErr w:type="gramEnd"/>
      <w:r w:rsidRPr="00FD6F0A">
        <w:rPr>
          <w:rFonts w:ascii="Arial" w:eastAsia="Times New Roman" w:hAnsi="Arial" w:cs="Arial"/>
          <w:kern w:val="0"/>
          <w:sz w:val="16"/>
          <w:szCs w:val="16"/>
          <w:lang w:eastAsia="pt-BR"/>
          <w14:ligatures w14:val="none"/>
        </w:rPr>
        <w:t xml:space="preserve"> de pagar, nos prazos contratuais, a parcela incontroversa da Contraprestação Pública ou outra obrigação pecuniária devida à Concessionária;</w:t>
      </w:r>
    </w:p>
    <w:p w14:paraId="1EE6FAB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deixar</w:t>
      </w:r>
      <w:proofErr w:type="gramEnd"/>
      <w:r w:rsidRPr="00FD6F0A">
        <w:rPr>
          <w:rFonts w:ascii="Arial" w:eastAsia="Times New Roman" w:hAnsi="Arial" w:cs="Arial"/>
          <w:kern w:val="0"/>
          <w:sz w:val="16"/>
          <w:szCs w:val="16"/>
          <w:lang w:eastAsia="pt-BR"/>
          <w14:ligatures w14:val="none"/>
        </w:rPr>
        <w:t xml:space="preserve"> de constituir, manter, capitalizar, recompor ou preservar o Fundo Garantidor ou mecanismo de garantia pública previsto neste Contrato;</w:t>
      </w:r>
    </w:p>
    <w:p w14:paraId="1E2DF23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reduzir, extinguir, esvaziar, substituir ou restringir indevidamente o Fundo Garantidor, Conta Vinculada ou mecanismo de pagamento sem garantia equivalente ou superior;</w:t>
      </w:r>
    </w:p>
    <w:p w14:paraId="63B1DB6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impedir, retardar</w:t>
      </w:r>
      <w:proofErr w:type="gramEnd"/>
      <w:r w:rsidRPr="00FD6F0A">
        <w:rPr>
          <w:rFonts w:ascii="Arial" w:eastAsia="Times New Roman" w:hAnsi="Arial" w:cs="Arial"/>
          <w:kern w:val="0"/>
          <w:sz w:val="16"/>
          <w:szCs w:val="16"/>
          <w:lang w:eastAsia="pt-BR"/>
          <w14:ligatures w14:val="none"/>
        </w:rPr>
        <w:t xml:space="preserve"> ou dificultar injustificadamente o acionamento regular do Fundo Garantidor, quando presentes as condições contratuais para sua utilização;</w:t>
      </w:r>
    </w:p>
    <w:p w14:paraId="393A094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deixar</w:t>
      </w:r>
      <w:proofErr w:type="gramEnd"/>
      <w:r w:rsidRPr="00FD6F0A">
        <w:rPr>
          <w:rFonts w:ascii="Arial" w:eastAsia="Times New Roman" w:hAnsi="Arial" w:cs="Arial"/>
          <w:kern w:val="0"/>
          <w:sz w:val="16"/>
          <w:szCs w:val="16"/>
          <w:lang w:eastAsia="pt-BR"/>
          <w14:ligatures w14:val="none"/>
        </w:rPr>
        <w:t xml:space="preserve"> de disponibilizar a área destinada à implantação da Unidade de Tratamento Termoquímico, quando tal obrigação lhe couber, nos prazos e condições previstos neste Contrato;</w:t>
      </w:r>
    </w:p>
    <w:p w14:paraId="0283D2D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disponibilizar</w:t>
      </w:r>
      <w:proofErr w:type="gramEnd"/>
      <w:r w:rsidRPr="00FD6F0A">
        <w:rPr>
          <w:rFonts w:ascii="Arial" w:eastAsia="Times New Roman" w:hAnsi="Arial" w:cs="Arial"/>
          <w:kern w:val="0"/>
          <w:sz w:val="16"/>
          <w:szCs w:val="16"/>
          <w:lang w:eastAsia="pt-BR"/>
          <w14:ligatures w14:val="none"/>
        </w:rPr>
        <w:t xml:space="preserve"> área juridicamente indisponível, incompatível com o uso contratado ou com restrições não informadas que inviabilizem ou onerem substancialmente a implantação ou operação, quando tais fatos forem imputáveis ao Poder Concedente;</w:t>
      </w:r>
    </w:p>
    <w:p w14:paraId="163C9CA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deixar de praticar atos administrativos de sua responsabilidade necessários à formalização do uso da área, desapropriação, servidão, autorização de uso, declaração de utilidade pública ou providência equivalente prevista no Contrato;</w:t>
      </w:r>
    </w:p>
    <w:p w14:paraId="2E53B4D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deixar de fornecer, quando de sua competência, certidões, declarações, informações, documentos ou anuências municipais necessárias ao licenciamento, implantação ou operação da unidade;</w:t>
      </w:r>
    </w:p>
    <w:p w14:paraId="5C4DE06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deixar</w:t>
      </w:r>
      <w:proofErr w:type="gramEnd"/>
      <w:r w:rsidRPr="00FD6F0A">
        <w:rPr>
          <w:rFonts w:ascii="Arial" w:eastAsia="Times New Roman" w:hAnsi="Arial" w:cs="Arial"/>
          <w:kern w:val="0"/>
          <w:sz w:val="16"/>
          <w:szCs w:val="16"/>
          <w:lang w:eastAsia="pt-BR"/>
          <w14:ligatures w14:val="none"/>
        </w:rPr>
        <w:t xml:space="preserve"> de assegurar, diretamente ou por seus contratados, autorizados ou agentes competentes, a entrega dos RSU à Unidade de Tratamento Termoquímico, quando tal obrigação estiver prevista no Edital e no Contrato;</w:t>
      </w:r>
    </w:p>
    <w:p w14:paraId="32A73ED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 — </w:t>
      </w:r>
      <w:proofErr w:type="gramStart"/>
      <w:r w:rsidRPr="00FD6F0A">
        <w:rPr>
          <w:rFonts w:ascii="Arial" w:eastAsia="Times New Roman" w:hAnsi="Arial" w:cs="Arial"/>
          <w:kern w:val="0"/>
          <w:sz w:val="16"/>
          <w:szCs w:val="16"/>
          <w:lang w:eastAsia="pt-BR"/>
          <w14:ligatures w14:val="none"/>
        </w:rPr>
        <w:t>entregar</w:t>
      </w:r>
      <w:proofErr w:type="gramEnd"/>
      <w:r w:rsidRPr="00FD6F0A">
        <w:rPr>
          <w:rFonts w:ascii="Arial" w:eastAsia="Times New Roman" w:hAnsi="Arial" w:cs="Arial"/>
          <w:kern w:val="0"/>
          <w:sz w:val="16"/>
          <w:szCs w:val="16"/>
          <w:lang w:eastAsia="pt-BR"/>
          <w14:ligatures w14:val="none"/>
        </w:rPr>
        <w:t xml:space="preserve"> sistematicamente resíduos incompatíveis com o objeto contratual, com o licenciamento ambiental ou com o Caderno Técnico-Operacional, quando tal conduta decorrer de falha imputável ao Poder Concedente, seus contratados ou autorizados;</w:t>
      </w:r>
    </w:p>
    <w:p w14:paraId="5521988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 — alterar unilateralmente a logística, origem, quantidade, forma, frequência ou condições de entrega dos RSU de modo a impactar substancialmente a execução contratual, sem observância da Matriz de Riscos e do equilíbrio econômico-financeiro;</w:t>
      </w:r>
    </w:p>
    <w:p w14:paraId="04E4C97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XII — descumprir a quantidade mínima diária de referência, quando esta produzir efeitos remuneratórios ou operacionais nos termos do Edital, da Proposta Comercial vencedora e deste Contrato, por fato imputável ao Poder Concedente;</w:t>
      </w:r>
    </w:p>
    <w:p w14:paraId="58116E9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XIII — modificar unilateralmente o objeto, escopo, metas, indicadores, cronograma, área, encargos, forma de remuneração, matriz de riscos ou condições essenciais da PPP sem observância do devido procedimento e da recomposição do equilíbrio econômico-financeiro, quando cabível;</w:t>
      </w:r>
    </w:p>
    <w:p w14:paraId="2FCD401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XIV — interferir indevidamente na gestão técnica, operacional, administrativa, empresarial ou financeira da Concessionária, fora das hipóteses de fiscalização, regulação, sanção ou intervenção formal previstas em lei e neste Contrato;</w:t>
      </w:r>
    </w:p>
    <w:p w14:paraId="7020C85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XV — </w:t>
      </w:r>
      <w:proofErr w:type="gramStart"/>
      <w:r w:rsidRPr="00FD6F0A">
        <w:rPr>
          <w:rFonts w:ascii="Arial" w:eastAsia="Times New Roman" w:hAnsi="Arial" w:cs="Arial"/>
          <w:kern w:val="0"/>
          <w:sz w:val="16"/>
          <w:szCs w:val="16"/>
          <w:lang w:eastAsia="pt-BR"/>
          <w14:ligatures w14:val="none"/>
        </w:rPr>
        <w:t>deixar</w:t>
      </w:r>
      <w:proofErr w:type="gramEnd"/>
      <w:r w:rsidRPr="00FD6F0A">
        <w:rPr>
          <w:rFonts w:ascii="Arial" w:eastAsia="Times New Roman" w:hAnsi="Arial" w:cs="Arial"/>
          <w:kern w:val="0"/>
          <w:sz w:val="16"/>
          <w:szCs w:val="16"/>
          <w:lang w:eastAsia="pt-BR"/>
          <w14:ligatures w14:val="none"/>
        </w:rPr>
        <w:t xml:space="preserve"> de se manifestar, nos prazos contratuais, sobre documentos, relatórios, projetos, pleitos, medições, autorizações ou providências cuja análise seja necessária à continuidade da implantação ou operação, quando tal omissão causar impacto relevante;</w:t>
      </w:r>
    </w:p>
    <w:p w14:paraId="34B363F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XVI — praticar ato, omissão ou determinação que inviabilize, retarde ou onere substancialmente a execução do Contrato, quando o risco correspondente estiver alocado ao Poder Concedente;</w:t>
      </w:r>
    </w:p>
    <w:p w14:paraId="610FB06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XVII — descumprir obrigações previstas no Edital, neste Contrato, na Matriz de Riscos, no anexo de garantias, no mecanismo de pagamento ou na legislação aplicável.</w:t>
      </w:r>
    </w:p>
    <w:p w14:paraId="31EF7B4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32.2. Verificada hipótese de inadimplemento do Poder Concedente, a Concessionária deverá notificá-lo formalmente, indicando o fato, a obrigação descumprida, os impactos verificados ou potenciais e as providências necessárias à regularização.</w:t>
      </w:r>
    </w:p>
    <w:p w14:paraId="4B58D8B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32.3. O Poder Concedente deverá manifestar-se no prazo de até 15 dias úteis, ou em prazo menor quando a urgência do caso exigir, indicando as providências adotadas, a justificativa para eventual discordância ou o cronograma de correção.</w:t>
      </w:r>
    </w:p>
    <w:p w14:paraId="2A7EA55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32.4. O inadimplemento pecuniário do Poder Concedente autorizará a Concessionária a acionar o Fundo Garantidor ou mecanismo de garantia pública, observados os prazos, documentos e procedimentos previstos neste Contrato e no anexo de garantias.</w:t>
      </w:r>
    </w:p>
    <w:p w14:paraId="579AEC8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32.5. O inadimplemento do Poder Concedente que impactar encargos, custos, receitas, prazos, metas, financiamento, cronograma, licenciamento, operação ou desempenho da Concessionária poderá ensejar readequação do cronograma, afastamento de mora da Concessionária, recomposição do equilíbrio econômico-financeiro e demais medidas previstas neste Contrato, desde que comprovado o nexo causal e observado o procedimento de revisão.</w:t>
      </w:r>
    </w:p>
    <w:p w14:paraId="6D70C7A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32.6. A Concessionária não será responsabilizada por atrasos, falhas, indisponibilidades ou descumprimentos de indicadores na medida em que tais eventos decorram direta e comprovadamente de inadimplemento do Poder Concedente, sem prejuízo do dever da Concessionária de mitigar danos, preservar a segurança operacional e comunicar as ocorrências.</w:t>
      </w:r>
    </w:p>
    <w:p w14:paraId="1AA8AFA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32.7. O inadimplemento do Poder Concedente não autoriza a Concessionária a interromper abruptamente serviços essenciais ou criar risco imediato à saúde pública, ao meio ambiente ou à segurança da população, devendo ser observado o plano de contingência, as regras de continuidade mínima e os mecanismos de solução previstos neste Contrato.</w:t>
      </w:r>
    </w:p>
    <w:p w14:paraId="546887D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32.8. A persistência de inadimplemento grave do Poder Concedente poderá ensejar adoção das medidas administrativas, arbitrais ou judiciais cabíveis, inclusive pedido de recomposição, execução de garantias, rescisão judicial, indenização ou outras providências previstas na legislação aplicável e neste Contrato.</w:t>
      </w:r>
    </w:p>
    <w:p w14:paraId="493036F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32.9. O exercício de direitos pela Concessionária em razão de inadimplemento do Poder Concedente deverá observar a boa-fé, a proporcionalidade, a continuidade dos Serviços Concedidos, o interesse público, a legislação aplicável e a Matriz de Riscos.</w:t>
      </w:r>
    </w:p>
    <w:p w14:paraId="59B8B4B5" w14:textId="77777777" w:rsidR="00D35DCF"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5954A634">
          <v:rect id="_x0000_i1063" style="width:0;height:1.5pt" o:hralign="center" o:hrstd="t" o:hr="t" fillcolor="#a0a0a0" stroked="f"/>
        </w:pict>
      </w:r>
    </w:p>
    <w:p w14:paraId="1DF978F2"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33ª — SANÇÕES ADMINISTRATIVAS E GLOSAS</w:t>
      </w:r>
    </w:p>
    <w:p w14:paraId="06A192B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33.1. O descumprimento, pela Concessionária, de obrigações previstas neste Contrato, no Edital, nos anexos, na Proposta Técnica, na Proposta Comercial, nas licenças, nas normas aplicáveis ou nas determinações legítimas do Poder Concedente sujeitará a Concessionária às sanções, glosas, descontos, medidas corretivas e demais consequências previstas nesta cláusula, sem prejuízo de responsabilidade civil, ambiental, administrativa, trabalhista, previdenciária, tributária ou penal.</w:t>
      </w:r>
    </w:p>
    <w:p w14:paraId="7F853B4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33.2. Poderão ser aplicadas à Concessionária, observados o contraditório, a ampla defesa, a proporcionalidade e a motivação:</w:t>
      </w:r>
    </w:p>
    <w:p w14:paraId="3541299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advertência</w:t>
      </w:r>
      <w:proofErr w:type="gramEnd"/>
      <w:r w:rsidRPr="00FD6F0A">
        <w:rPr>
          <w:rFonts w:ascii="Arial" w:eastAsia="Times New Roman" w:hAnsi="Arial" w:cs="Arial"/>
          <w:kern w:val="0"/>
          <w:sz w:val="16"/>
          <w:szCs w:val="16"/>
          <w:lang w:eastAsia="pt-BR"/>
          <w14:ligatures w14:val="none"/>
        </w:rPr>
        <w:t>;</w:t>
      </w:r>
    </w:p>
    <w:p w14:paraId="1FE4F18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multa</w:t>
      </w:r>
      <w:proofErr w:type="gramEnd"/>
      <w:r w:rsidRPr="00FD6F0A">
        <w:rPr>
          <w:rFonts w:ascii="Arial" w:eastAsia="Times New Roman" w:hAnsi="Arial" w:cs="Arial"/>
          <w:kern w:val="0"/>
          <w:sz w:val="16"/>
          <w:szCs w:val="16"/>
          <w:lang w:eastAsia="pt-BR"/>
          <w14:ligatures w14:val="none"/>
        </w:rPr>
        <w:t>;</w:t>
      </w:r>
    </w:p>
    <w:p w14:paraId="2D137F7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glosa ou desconto na Contraprestação Pública, quando decorrente de desempenho, disponibilidade, medição ou qualidade inferior ao previsto;</w:t>
      </w:r>
    </w:p>
    <w:p w14:paraId="600D0E5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exigência</w:t>
      </w:r>
      <w:proofErr w:type="gramEnd"/>
      <w:r w:rsidRPr="00FD6F0A">
        <w:rPr>
          <w:rFonts w:ascii="Arial" w:eastAsia="Times New Roman" w:hAnsi="Arial" w:cs="Arial"/>
          <w:kern w:val="0"/>
          <w:sz w:val="16"/>
          <w:szCs w:val="16"/>
          <w:lang w:eastAsia="pt-BR"/>
          <w14:ligatures w14:val="none"/>
        </w:rPr>
        <w:t xml:space="preserve"> de plano de correção, plano de recuperação operacional ou plano de regularização ambiental;</w:t>
      </w:r>
    </w:p>
    <w:p w14:paraId="6FECA00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impedimento</w:t>
      </w:r>
      <w:proofErr w:type="gramEnd"/>
      <w:r w:rsidRPr="00FD6F0A">
        <w:rPr>
          <w:rFonts w:ascii="Arial" w:eastAsia="Times New Roman" w:hAnsi="Arial" w:cs="Arial"/>
          <w:kern w:val="0"/>
          <w:sz w:val="16"/>
          <w:szCs w:val="16"/>
          <w:lang w:eastAsia="pt-BR"/>
          <w14:ligatures w14:val="none"/>
        </w:rPr>
        <w:t xml:space="preserve"> de licitar e contratar, nos termos da legislação aplicável;</w:t>
      </w:r>
    </w:p>
    <w:p w14:paraId="63C35C9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declaração</w:t>
      </w:r>
      <w:proofErr w:type="gramEnd"/>
      <w:r w:rsidRPr="00FD6F0A">
        <w:rPr>
          <w:rFonts w:ascii="Arial" w:eastAsia="Times New Roman" w:hAnsi="Arial" w:cs="Arial"/>
          <w:kern w:val="0"/>
          <w:sz w:val="16"/>
          <w:szCs w:val="16"/>
          <w:lang w:eastAsia="pt-BR"/>
          <w14:ligatures w14:val="none"/>
        </w:rPr>
        <w:t xml:space="preserve"> de inidoneidade para licitar ou contratar, nos termos da legislação aplicável;</w:t>
      </w:r>
    </w:p>
    <w:p w14:paraId="58C4146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intervenção na concessão administrativa, quando cabível;</w:t>
      </w:r>
    </w:p>
    <w:p w14:paraId="754F7D7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caducidade do Contrato, nas hipóteses legais e contratuais.</w:t>
      </w:r>
    </w:p>
    <w:p w14:paraId="058C69F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33.3. As infrações serão classificadas, conforme sua natureza, gravidade, recorrência, impacto e dano causado, em leves, médias, graves e gravíssimas.</w:t>
      </w:r>
    </w:p>
    <w:p w14:paraId="76C8E8D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33.4. Serão consideradas infrações leves aquelas que não comprometam a continuidade dos serviços, a segurança operacional, o meio ambiente, a saúde pública, os bens afetos, a medição, a remuneração ou os indicadores essenciais, e que possam ser corrigidas em curto prazo sem prejuízo relevante.</w:t>
      </w:r>
    </w:p>
    <w:p w14:paraId="149952F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33.5. Serão consideradas infrações médias aquelas que, embora não comprometam de forma grave a continuidade dos serviços ou a segurança, representem descumprimento relevante de obrigação contratual, atraso injustificado, falha documental, falha operacional recorrente ou descumprimento de indicador não essencial.</w:t>
      </w:r>
    </w:p>
    <w:p w14:paraId="591116C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33.6. Serão consideradas infrações graves aquelas que comprometam ou possam comprometer a continuidade, disponibilidade, eficiência, segurança, conformidade ambiental, regularidade da medição, qualidade dos serviços, cronograma de implantação, garantias, seguros, bens afetos ou obrigações essenciais da PPP.</w:t>
      </w:r>
    </w:p>
    <w:p w14:paraId="7FA31DC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33.7. Serão consideradas infrações gravíssimas aquelas que envolvam fraude, dolo, má-fé, falsidade de informações, dano ambiental relevante, risco grave à saúde pública, paralisação injustificada dos serviços, abandono da unidade, descumprimento reiterado de obrigações essenciais, perda das condições técnicas ou econômico-financeiras, ou fato que possa ensejar intervenção ou caducidade.</w:t>
      </w:r>
    </w:p>
    <w:p w14:paraId="2FBABE4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33.8. Constituem infrações sujeitas à aplicação de sanções, sem prejuízo de outras previstas neste Contrato:</w:t>
      </w:r>
    </w:p>
    <w:p w14:paraId="2A217E6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atraso</w:t>
      </w:r>
      <w:proofErr w:type="gramEnd"/>
      <w:r w:rsidRPr="00FD6F0A">
        <w:rPr>
          <w:rFonts w:ascii="Arial" w:eastAsia="Times New Roman" w:hAnsi="Arial" w:cs="Arial"/>
          <w:kern w:val="0"/>
          <w:sz w:val="16"/>
          <w:szCs w:val="16"/>
          <w:lang w:eastAsia="pt-BR"/>
          <w14:ligatures w14:val="none"/>
        </w:rPr>
        <w:t xml:space="preserve"> injustificado na implantação, montagem, testes, comissionamento ou início da operação comercial;</w:t>
      </w:r>
    </w:p>
    <w:p w14:paraId="61FC325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descumprimento</w:t>
      </w:r>
      <w:proofErr w:type="gramEnd"/>
      <w:r w:rsidRPr="00FD6F0A">
        <w:rPr>
          <w:rFonts w:ascii="Arial" w:eastAsia="Times New Roman" w:hAnsi="Arial" w:cs="Arial"/>
          <w:kern w:val="0"/>
          <w:sz w:val="16"/>
          <w:szCs w:val="16"/>
          <w:lang w:eastAsia="pt-BR"/>
          <w14:ligatures w14:val="none"/>
        </w:rPr>
        <w:t xml:space="preserve"> injustificado do Cronograma de Implantação;</w:t>
      </w:r>
    </w:p>
    <w:p w14:paraId="2324923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descumprimento de indicadores de desempenho, disponibilidade, eficiência ou conformidade ambiental;</w:t>
      </w:r>
    </w:p>
    <w:p w14:paraId="4D0A3AE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indisponibilidade</w:t>
      </w:r>
      <w:proofErr w:type="gramEnd"/>
      <w:r w:rsidRPr="00FD6F0A">
        <w:rPr>
          <w:rFonts w:ascii="Arial" w:eastAsia="Times New Roman" w:hAnsi="Arial" w:cs="Arial"/>
          <w:kern w:val="0"/>
          <w:sz w:val="16"/>
          <w:szCs w:val="16"/>
          <w:lang w:eastAsia="pt-BR"/>
          <w14:ligatures w14:val="none"/>
        </w:rPr>
        <w:t xml:space="preserve"> injustificada da Unidade de Tratamento Termoquímico;</w:t>
      </w:r>
    </w:p>
    <w:p w14:paraId="1C833BA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V — </w:t>
      </w:r>
      <w:proofErr w:type="gramStart"/>
      <w:r w:rsidRPr="00FD6F0A">
        <w:rPr>
          <w:rFonts w:ascii="Arial" w:eastAsia="Times New Roman" w:hAnsi="Arial" w:cs="Arial"/>
          <w:kern w:val="0"/>
          <w:sz w:val="16"/>
          <w:szCs w:val="16"/>
          <w:lang w:eastAsia="pt-BR"/>
          <w14:ligatures w14:val="none"/>
        </w:rPr>
        <w:t>recusa</w:t>
      </w:r>
      <w:proofErr w:type="gramEnd"/>
      <w:r w:rsidRPr="00FD6F0A">
        <w:rPr>
          <w:rFonts w:ascii="Arial" w:eastAsia="Times New Roman" w:hAnsi="Arial" w:cs="Arial"/>
          <w:kern w:val="0"/>
          <w:sz w:val="16"/>
          <w:szCs w:val="16"/>
          <w:lang w:eastAsia="pt-BR"/>
          <w14:ligatures w14:val="none"/>
        </w:rPr>
        <w:t xml:space="preserve"> indevida de recebimento de RSU compatíveis com o objeto contratual e o licenciamento ambiental;</w:t>
      </w:r>
    </w:p>
    <w:p w14:paraId="7193B62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falha</w:t>
      </w:r>
      <w:proofErr w:type="gramEnd"/>
      <w:r w:rsidRPr="00FD6F0A">
        <w:rPr>
          <w:rFonts w:ascii="Arial" w:eastAsia="Times New Roman" w:hAnsi="Arial" w:cs="Arial"/>
          <w:kern w:val="0"/>
          <w:sz w:val="16"/>
          <w:szCs w:val="16"/>
          <w:lang w:eastAsia="pt-BR"/>
          <w14:ligatures w14:val="none"/>
        </w:rPr>
        <w:t xml:space="preserve"> de pesagem, rastreabilidade, medição, registro ou relatório;</w:t>
      </w:r>
    </w:p>
    <w:p w14:paraId="4ABEE8A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omissão, atraso ou falsidade em informações prestadas ao Poder Concedente;</w:t>
      </w:r>
    </w:p>
    <w:p w14:paraId="18EF3DD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descumprimento de condicionantes ambientais, licenças, autorizações ou normas técnicas;</w:t>
      </w:r>
    </w:p>
    <w:p w14:paraId="2D23E9F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operação</w:t>
      </w:r>
      <w:proofErr w:type="gramEnd"/>
      <w:r w:rsidRPr="00FD6F0A">
        <w:rPr>
          <w:rFonts w:ascii="Arial" w:eastAsia="Times New Roman" w:hAnsi="Arial" w:cs="Arial"/>
          <w:kern w:val="0"/>
          <w:sz w:val="16"/>
          <w:szCs w:val="16"/>
          <w:lang w:eastAsia="pt-BR"/>
          <w14:ligatures w14:val="none"/>
        </w:rPr>
        <w:t xml:space="preserve"> fora dos padrões ambientais, de segurança ou desempenho previstos;</w:t>
      </w:r>
    </w:p>
    <w:p w14:paraId="55D2D36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 — </w:t>
      </w:r>
      <w:proofErr w:type="gramStart"/>
      <w:r w:rsidRPr="00FD6F0A">
        <w:rPr>
          <w:rFonts w:ascii="Arial" w:eastAsia="Times New Roman" w:hAnsi="Arial" w:cs="Arial"/>
          <w:kern w:val="0"/>
          <w:sz w:val="16"/>
          <w:szCs w:val="16"/>
          <w:lang w:eastAsia="pt-BR"/>
          <w14:ligatures w14:val="none"/>
        </w:rPr>
        <w:t>não</w:t>
      </w:r>
      <w:proofErr w:type="gramEnd"/>
      <w:r w:rsidRPr="00FD6F0A">
        <w:rPr>
          <w:rFonts w:ascii="Arial" w:eastAsia="Times New Roman" w:hAnsi="Arial" w:cs="Arial"/>
          <w:kern w:val="0"/>
          <w:sz w:val="16"/>
          <w:szCs w:val="16"/>
          <w:lang w:eastAsia="pt-BR"/>
          <w14:ligatures w14:val="none"/>
        </w:rPr>
        <w:t xml:space="preserve"> contratação, não renovação ou insuficiência dos seguros obrigatórios;</w:t>
      </w:r>
    </w:p>
    <w:p w14:paraId="14045B1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 — não manutenção da Garantia de Execução de 1% do valor da contratação;</w:t>
      </w:r>
    </w:p>
    <w:p w14:paraId="0626C72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XII — não apresentação, insuficiência, vencimento, cancelamento ou ausência de comprovação da garantia do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w:t>
      </w:r>
    </w:p>
    <w:p w14:paraId="18B25E6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XIII — não adoção de providências contra 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xml:space="preserve"> em caso de falha de entrega, funcionamento ou performance tecnológica;</w:t>
      </w:r>
    </w:p>
    <w:p w14:paraId="0DDBB92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XIV — substituição de tecnologia, fornecedor principal, operador essencial ou equipamentos críticos sem observância das regras contratuais;</w:t>
      </w:r>
    </w:p>
    <w:p w14:paraId="415C02E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XV — </w:t>
      </w:r>
      <w:proofErr w:type="gramStart"/>
      <w:r w:rsidRPr="00FD6F0A">
        <w:rPr>
          <w:rFonts w:ascii="Arial" w:eastAsia="Times New Roman" w:hAnsi="Arial" w:cs="Arial"/>
          <w:kern w:val="0"/>
          <w:sz w:val="16"/>
          <w:szCs w:val="16"/>
          <w:lang w:eastAsia="pt-BR"/>
          <w14:ligatures w14:val="none"/>
        </w:rPr>
        <w:t>não</w:t>
      </w:r>
      <w:proofErr w:type="gramEnd"/>
      <w:r w:rsidRPr="00FD6F0A">
        <w:rPr>
          <w:rFonts w:ascii="Arial" w:eastAsia="Times New Roman" w:hAnsi="Arial" w:cs="Arial"/>
          <w:kern w:val="0"/>
          <w:sz w:val="16"/>
          <w:szCs w:val="16"/>
          <w:lang w:eastAsia="pt-BR"/>
          <w14:ligatures w14:val="none"/>
        </w:rPr>
        <w:t xml:space="preserve"> manutenção, conservação, reposição ou atualização dos bens afetos;</w:t>
      </w:r>
    </w:p>
    <w:p w14:paraId="01E87F6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XVI — obstrução, impedimento ou embaraço à fiscalização, auditoria ou verificação independente;</w:t>
      </w:r>
    </w:p>
    <w:p w14:paraId="4F6BAB2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XVII — interrupção, suspensão ou redução injustificada dos Serviços Concedidos;</w:t>
      </w:r>
    </w:p>
    <w:p w14:paraId="70925EE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XVIII — utilização da área, dos bens afetos ou dos direitos emergentes da PPP para finalidade estranha ao contrato;</w:t>
      </w:r>
    </w:p>
    <w:p w14:paraId="3A506D7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XIX — transferência irregular de controle societário ou cessão não autorizada da PPP;</w:t>
      </w:r>
    </w:p>
    <w:p w14:paraId="3A8406B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XX — </w:t>
      </w:r>
      <w:proofErr w:type="gramStart"/>
      <w:r w:rsidRPr="00FD6F0A">
        <w:rPr>
          <w:rFonts w:ascii="Arial" w:eastAsia="Times New Roman" w:hAnsi="Arial" w:cs="Arial"/>
          <w:kern w:val="0"/>
          <w:sz w:val="16"/>
          <w:szCs w:val="16"/>
          <w:lang w:eastAsia="pt-BR"/>
          <w14:ligatures w14:val="none"/>
        </w:rPr>
        <w:t>descumprimento</w:t>
      </w:r>
      <w:proofErr w:type="gramEnd"/>
      <w:r w:rsidRPr="00FD6F0A">
        <w:rPr>
          <w:rFonts w:ascii="Arial" w:eastAsia="Times New Roman" w:hAnsi="Arial" w:cs="Arial"/>
          <w:kern w:val="0"/>
          <w:sz w:val="16"/>
          <w:szCs w:val="16"/>
          <w:lang w:eastAsia="pt-BR"/>
          <w14:ligatures w14:val="none"/>
        </w:rPr>
        <w:t xml:space="preserve"> das regras de integridade, compliance, anticorrupção, contabilidade segregada ou transparência;</w:t>
      </w:r>
    </w:p>
    <w:p w14:paraId="76031CF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XXI — reincidência em infrações anteriormente sancionadas;</w:t>
      </w:r>
    </w:p>
    <w:p w14:paraId="707BBC5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XXII — demais descumprimentos previstos no Edital, neste Contrato, nos anexos ou na legislação aplicável.</w:t>
      </w:r>
    </w:p>
    <w:p w14:paraId="55F5833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33.9. As glosas ou descontos na Contraprestação Pública decorrentes de desempenho inferior, indisponibilidade, descumprimento de indicadores, falhas de medição ou qualidade inadequada serão apurados conforme o Sistema de Mensuração de Desempenho, não se confundindo com multas administrativas.</w:t>
      </w:r>
    </w:p>
    <w:p w14:paraId="46B7A99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33.10. A aplicação de glosa não impede a aplicação de multa ou outra sanção quando o mesmo fato configurar também infração contratual, vedado o bis in idem sancionatório.</w:t>
      </w:r>
    </w:p>
    <w:p w14:paraId="0EF1490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33.11. As multas serão fixadas conforme critérios previstos no Edital, neste Contrato e no regulamento aplicável, observando-se a gravidade da infração, sua duração, reincidência, vantagem auferida, dano causado, impacto na continuidade dos serviços, risco ambiental, risco à saúde pública, conduta da Concessionária e medidas de mitigação adotadas.</w:t>
      </w:r>
    </w:p>
    <w:p w14:paraId="598AE56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33.12. O Edital ou anexo específico deverá definir a tabela de multas, preferencialmente com bases proporcionais, tais como:</w:t>
      </w:r>
    </w:p>
    <w:p w14:paraId="408FC78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percentual</w:t>
      </w:r>
      <w:proofErr w:type="gramEnd"/>
      <w:r w:rsidRPr="00FD6F0A">
        <w:rPr>
          <w:rFonts w:ascii="Arial" w:eastAsia="Times New Roman" w:hAnsi="Arial" w:cs="Arial"/>
          <w:kern w:val="0"/>
          <w:sz w:val="16"/>
          <w:szCs w:val="16"/>
          <w:lang w:eastAsia="pt-BR"/>
          <w14:ligatures w14:val="none"/>
        </w:rPr>
        <w:t xml:space="preserve"> da Contraprestação Pública mensal;</w:t>
      </w:r>
    </w:p>
    <w:p w14:paraId="66E5A25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percentual</w:t>
      </w:r>
      <w:proofErr w:type="gramEnd"/>
      <w:r w:rsidRPr="00FD6F0A">
        <w:rPr>
          <w:rFonts w:ascii="Arial" w:eastAsia="Times New Roman" w:hAnsi="Arial" w:cs="Arial"/>
          <w:kern w:val="0"/>
          <w:sz w:val="16"/>
          <w:szCs w:val="16"/>
          <w:lang w:eastAsia="pt-BR"/>
          <w14:ligatures w14:val="none"/>
        </w:rPr>
        <w:t xml:space="preserve"> da parcela afetada;</w:t>
      </w:r>
    </w:p>
    <w:p w14:paraId="1290B9F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valor fixo por evento;</w:t>
      </w:r>
    </w:p>
    <w:p w14:paraId="553B2FF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valor</w:t>
      </w:r>
      <w:proofErr w:type="gramEnd"/>
      <w:r w:rsidRPr="00FD6F0A">
        <w:rPr>
          <w:rFonts w:ascii="Arial" w:eastAsia="Times New Roman" w:hAnsi="Arial" w:cs="Arial"/>
          <w:kern w:val="0"/>
          <w:sz w:val="16"/>
          <w:szCs w:val="16"/>
          <w:lang w:eastAsia="pt-BR"/>
          <w14:ligatures w14:val="none"/>
        </w:rPr>
        <w:t xml:space="preserve"> diário por período de descumprimento;</w:t>
      </w:r>
    </w:p>
    <w:p w14:paraId="5AAB0A0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percentual</w:t>
      </w:r>
      <w:proofErr w:type="gramEnd"/>
      <w:r w:rsidRPr="00FD6F0A">
        <w:rPr>
          <w:rFonts w:ascii="Arial" w:eastAsia="Times New Roman" w:hAnsi="Arial" w:cs="Arial"/>
          <w:kern w:val="0"/>
          <w:sz w:val="16"/>
          <w:szCs w:val="16"/>
          <w:lang w:eastAsia="pt-BR"/>
          <w14:ligatures w14:val="none"/>
        </w:rPr>
        <w:t xml:space="preserve"> sobre o valor da obrigação descumprida;</w:t>
      </w:r>
    </w:p>
    <w:p w14:paraId="6EAC10A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combinação</w:t>
      </w:r>
      <w:proofErr w:type="gramEnd"/>
      <w:r w:rsidRPr="00FD6F0A">
        <w:rPr>
          <w:rFonts w:ascii="Arial" w:eastAsia="Times New Roman" w:hAnsi="Arial" w:cs="Arial"/>
          <w:kern w:val="0"/>
          <w:sz w:val="16"/>
          <w:szCs w:val="16"/>
          <w:lang w:eastAsia="pt-BR"/>
          <w14:ligatures w14:val="none"/>
        </w:rPr>
        <w:t xml:space="preserve"> dos critérios anteriores.</w:t>
      </w:r>
    </w:p>
    <w:p w14:paraId="5A0777E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33.13. O valor total das multas aplicadas em determinado mês poderá observar limite percentual sobre a Contraprestação Pública mensal ou sobre o faturamento mensal da PPP, conforme definido no Edital, sem prejuízo da aplicação de intervenção ou caducidade em caso de infração grave, gravíssima ou reiterada.</w:t>
      </w:r>
    </w:p>
    <w:p w14:paraId="6B90FE8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33.14. Antes da aplicação de sanção, salvo hipóteses de urgência, risco ambiental, risco à saúde pública, fraude, má-fé ou infração gravíssima, o Poder Concedente poderá notificar a Concessionária para apresentar justificativa ou corrigir a irregularidade em prazo compatível com a natureza da obrigação.</w:t>
      </w:r>
    </w:p>
    <w:p w14:paraId="3481D17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33.15. O Poder Concedente poderá exigir da Concessionária a apresentação de Plano de Correção, Plano de Recuperação Operacional, Plano de Regularização Ambiental ou Plano de Reforço de Performance, contendo medidas, prazos, responsáveis, recursos e metas de regularização.</w:t>
      </w:r>
    </w:p>
    <w:p w14:paraId="734EB53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33.16. O processo administrativo sancionador será instaurado mediante notificação da Concessionária, com descrição dos fatos, indicação das obrigações supostamente descumpridas, sanções cabíveis e prazo para apresentação de defesa.</w:t>
      </w:r>
    </w:p>
    <w:p w14:paraId="2D8A4AF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33.17. A Concessionária terá prazo de 15 dias úteis para apresentação de defesa, salvo prazo diverso previsto no Edital ou exigido pela legislação aplicável.</w:t>
      </w:r>
    </w:p>
    <w:p w14:paraId="2D6B56E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33.18. A decisão administrativa deverá ser motivada, indicando os fatos, fundamentos jurídicos, análise da defesa, classificação da infração, sanção aplicada, metodologia de cálculo da multa ou glosa e prazo para cumprimento.</w:t>
      </w:r>
    </w:p>
    <w:p w14:paraId="09F2907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33.19. Da decisão sancionatória caberá recurso administrativo, no prazo definido no Edital ou na legislação aplicável, sem prejuízo da adoção de medidas urgentes necessárias à proteção da continuidade dos serviços, da saúde pública, do meio ambiente ou da segurança operacional.</w:t>
      </w:r>
    </w:p>
    <w:p w14:paraId="399D4BA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33.20. O não pagamento de multa definitivamente aplicada no prazo contratual poderá ensejar execução da Garantia de Execução, inscrição em dívida ativa, compensação, retenção de valores ou adoção de outras medidas admitidas em lei.</w:t>
      </w:r>
    </w:p>
    <w:p w14:paraId="626BE30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33.21. O pagamento de multa ou a aplicação de glosa não eximirá a Concessionária do dever de corrigir a irregularidade, reparar danos, recompor bens, cumprir indicadores, indenizar prejuízos ou adotar medidas adicionais exigidas pelo Poder Concedente.</w:t>
      </w:r>
    </w:p>
    <w:p w14:paraId="5FF1D84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33.22. A aplicação de sanções observará a Matriz de Riscos, não podendo a Concessionária ser penalizada por descumprimento decorrente de fato imputável ao Poder Concedente, caso fortuito, força maior, fato do príncipe, ato da </w:t>
      </w:r>
      <w:r w:rsidRPr="00FD6F0A">
        <w:rPr>
          <w:rFonts w:ascii="Arial" w:eastAsia="Times New Roman" w:hAnsi="Arial" w:cs="Arial"/>
          <w:kern w:val="0"/>
          <w:sz w:val="16"/>
          <w:szCs w:val="16"/>
          <w:lang w:eastAsia="pt-BR"/>
          <w14:ligatures w14:val="none"/>
        </w:rPr>
        <w:lastRenderedPageBreak/>
        <w:t>Administração ou risco expressamente alocado a outra Parte, desde que comprovado o nexo causal e adotadas as medidas de mitigação cabíveis.</w:t>
      </w:r>
    </w:p>
    <w:p w14:paraId="5C02762D" w14:textId="77777777" w:rsidR="00D35DCF"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1F7905CD">
          <v:rect id="_x0000_i1064" style="width:0;height:1.5pt" o:hralign="center" o:hrstd="t" o:hr="t" fillcolor="#a0a0a0" stroked="f"/>
        </w:pict>
      </w:r>
    </w:p>
    <w:p w14:paraId="657C9581"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34ª — CAUSAS JUSTIFICADORAS DA INEXECUÇÃO, INTERRUPÇÕES E CONTINGÊNCIAS</w:t>
      </w:r>
    </w:p>
    <w:p w14:paraId="77806B0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34.1. A inexecução total ou parcial de obrigação contratual não caracterizará inadimplemento da Parte afetada quando decorrer direta e comprovadamente de caso fortuito, força maior, fato do príncipe, ato da Administração, interferência imprevista ou outro evento expressamente previsto neste Contrato e na Matriz de Riscos, desde que o risco correspondente não tenha sido alocado à própria Parte afetada.</w:t>
      </w:r>
    </w:p>
    <w:p w14:paraId="1497AED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34.2. Para fins deste Contrato, consideram-se:</w:t>
      </w:r>
    </w:p>
    <w:p w14:paraId="1A1BFF5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força</w:t>
      </w:r>
      <w:proofErr w:type="gramEnd"/>
      <w:r w:rsidRPr="00FD6F0A">
        <w:rPr>
          <w:rFonts w:ascii="Arial" w:eastAsia="Times New Roman" w:hAnsi="Arial" w:cs="Arial"/>
          <w:kern w:val="0"/>
          <w:sz w:val="16"/>
          <w:szCs w:val="16"/>
          <w:lang w:eastAsia="pt-BR"/>
          <w14:ligatures w14:val="none"/>
        </w:rPr>
        <w:t xml:space="preserve"> maior: evento humano inevitável, imprevisível ou de consequências incalculáveis, estranho à vontade das Partes, que impeça ou dificulte substancialmente o cumprimento da obrigação contratual;</w:t>
      </w:r>
    </w:p>
    <w:p w14:paraId="3F20A3F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caso</w:t>
      </w:r>
      <w:proofErr w:type="gramEnd"/>
      <w:r w:rsidRPr="00FD6F0A">
        <w:rPr>
          <w:rFonts w:ascii="Arial" w:eastAsia="Times New Roman" w:hAnsi="Arial" w:cs="Arial"/>
          <w:kern w:val="0"/>
          <w:sz w:val="16"/>
          <w:szCs w:val="16"/>
          <w:lang w:eastAsia="pt-BR"/>
          <w14:ligatures w14:val="none"/>
        </w:rPr>
        <w:t xml:space="preserve"> fortuito: evento natural inevitável, imprevisível ou de consequências incalculáveis, que impeça ou dificulte substancialmente o cumprimento da obrigação contratual;</w:t>
      </w:r>
    </w:p>
    <w:p w14:paraId="6240483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fato do príncipe: determinação estatal geral, superveniente e não imputável ao Poder Concedente, que onere, restrinja ou impeça substancialmente a execução do Contrato;</w:t>
      </w:r>
    </w:p>
    <w:p w14:paraId="571FA3B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ato</w:t>
      </w:r>
      <w:proofErr w:type="gramEnd"/>
      <w:r w:rsidRPr="00FD6F0A">
        <w:rPr>
          <w:rFonts w:ascii="Arial" w:eastAsia="Times New Roman" w:hAnsi="Arial" w:cs="Arial"/>
          <w:kern w:val="0"/>
          <w:sz w:val="16"/>
          <w:szCs w:val="16"/>
          <w:lang w:eastAsia="pt-BR"/>
          <w14:ligatures w14:val="none"/>
        </w:rPr>
        <w:t xml:space="preserve"> da Administração: ação ou omissão específica do Poder Concedente que incida diretamente sobre este Contrato e retarde, onere, restrinja ou impeça sua execução;</w:t>
      </w:r>
    </w:p>
    <w:p w14:paraId="73D7E09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interferência</w:t>
      </w:r>
      <w:proofErr w:type="gramEnd"/>
      <w:r w:rsidRPr="00FD6F0A">
        <w:rPr>
          <w:rFonts w:ascii="Arial" w:eastAsia="Times New Roman" w:hAnsi="Arial" w:cs="Arial"/>
          <w:kern w:val="0"/>
          <w:sz w:val="16"/>
          <w:szCs w:val="16"/>
          <w:lang w:eastAsia="pt-BR"/>
          <w14:ligatures w14:val="none"/>
        </w:rPr>
        <w:t xml:space="preserve"> imprevista: ocorrência material, técnica, geológica, ambiental, fundiária, estrutural ou operacional não identificada nos estudos disponíveis e não razoavelmente previsível, que dificulte ou onere substancialmente a execução do Contrato, observada a Matriz de </w:t>
      </w:r>
      <w:proofErr w:type="gramStart"/>
      <w:r w:rsidRPr="00FD6F0A">
        <w:rPr>
          <w:rFonts w:ascii="Arial" w:eastAsia="Times New Roman" w:hAnsi="Arial" w:cs="Arial"/>
          <w:kern w:val="0"/>
          <w:sz w:val="16"/>
          <w:szCs w:val="16"/>
          <w:lang w:eastAsia="pt-BR"/>
          <w14:ligatures w14:val="none"/>
        </w:rPr>
        <w:t>Riscos.*</w:t>
      </w:r>
      <w:proofErr w:type="gramEnd"/>
      <w:r w:rsidRPr="00FD6F0A">
        <w:rPr>
          <w:rFonts w:ascii="Arial" w:eastAsia="Times New Roman" w:hAnsi="Arial" w:cs="Arial"/>
          <w:kern w:val="0"/>
          <w:sz w:val="16"/>
          <w:szCs w:val="16"/>
          <w:lang w:eastAsia="pt-BR"/>
          <w14:ligatures w14:val="none"/>
        </w:rPr>
        <w:t>*</w:t>
      </w:r>
    </w:p>
    <w:p w14:paraId="3BCF130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34.3. A Parte que invocar causa justificadora deverá comunicar formalmente a outra Parte tão logo tome conhecimento do evento, indicando:</w:t>
      </w:r>
    </w:p>
    <w:p w14:paraId="1219292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descrição</w:t>
      </w:r>
      <w:proofErr w:type="gramEnd"/>
      <w:r w:rsidRPr="00FD6F0A">
        <w:rPr>
          <w:rFonts w:ascii="Arial" w:eastAsia="Times New Roman" w:hAnsi="Arial" w:cs="Arial"/>
          <w:kern w:val="0"/>
          <w:sz w:val="16"/>
          <w:szCs w:val="16"/>
          <w:lang w:eastAsia="pt-BR"/>
          <w14:ligatures w14:val="none"/>
        </w:rPr>
        <w:t xml:space="preserve"> do evento;</w:t>
      </w:r>
    </w:p>
    <w:p w14:paraId="6A4C15C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data</w:t>
      </w:r>
      <w:proofErr w:type="gramEnd"/>
      <w:r w:rsidRPr="00FD6F0A">
        <w:rPr>
          <w:rFonts w:ascii="Arial" w:eastAsia="Times New Roman" w:hAnsi="Arial" w:cs="Arial"/>
          <w:kern w:val="0"/>
          <w:sz w:val="16"/>
          <w:szCs w:val="16"/>
          <w:lang w:eastAsia="pt-BR"/>
          <w14:ligatures w14:val="none"/>
        </w:rPr>
        <w:t xml:space="preserve"> de ocorrência ou ciência;</w:t>
      </w:r>
    </w:p>
    <w:p w14:paraId="03EB787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obrigações afetadas;</w:t>
      </w:r>
    </w:p>
    <w:p w14:paraId="7B7A120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impactos</w:t>
      </w:r>
      <w:proofErr w:type="gramEnd"/>
      <w:r w:rsidRPr="00FD6F0A">
        <w:rPr>
          <w:rFonts w:ascii="Arial" w:eastAsia="Times New Roman" w:hAnsi="Arial" w:cs="Arial"/>
          <w:kern w:val="0"/>
          <w:sz w:val="16"/>
          <w:szCs w:val="16"/>
          <w:lang w:eastAsia="pt-BR"/>
          <w14:ligatures w14:val="none"/>
        </w:rPr>
        <w:t xml:space="preserve"> estimados sobre prazo, custo, receita, desempenho, licenciamento ou operação;</w:t>
      </w:r>
    </w:p>
    <w:p w14:paraId="151350D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medidas</w:t>
      </w:r>
      <w:proofErr w:type="gramEnd"/>
      <w:r w:rsidRPr="00FD6F0A">
        <w:rPr>
          <w:rFonts w:ascii="Arial" w:eastAsia="Times New Roman" w:hAnsi="Arial" w:cs="Arial"/>
          <w:kern w:val="0"/>
          <w:sz w:val="16"/>
          <w:szCs w:val="16"/>
          <w:lang w:eastAsia="pt-BR"/>
          <w14:ligatures w14:val="none"/>
        </w:rPr>
        <w:t xml:space="preserve"> adotadas para mitigação;</w:t>
      </w:r>
    </w:p>
    <w:p w14:paraId="21122DE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documentos</w:t>
      </w:r>
      <w:proofErr w:type="gramEnd"/>
      <w:r w:rsidRPr="00FD6F0A">
        <w:rPr>
          <w:rFonts w:ascii="Arial" w:eastAsia="Times New Roman" w:hAnsi="Arial" w:cs="Arial"/>
          <w:kern w:val="0"/>
          <w:sz w:val="16"/>
          <w:szCs w:val="16"/>
          <w:lang w:eastAsia="pt-BR"/>
          <w14:ligatures w14:val="none"/>
        </w:rPr>
        <w:t>, laudos, comunicações oficiais ou evidências disponíveis.</w:t>
      </w:r>
    </w:p>
    <w:p w14:paraId="5177441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34.4. A Parte afetada deverá adotar todas as medidas razoáveis para mitigar os efeitos do evento, preservar a continuidade dos Serviços Concedidos, reduzir impactos econômicos e operacionais, evitar danos ao meio ambiente, proteger a saúde pública e restabelecer a execução contratual no menor prazo tecnicamente possível.</w:t>
      </w:r>
    </w:p>
    <w:p w14:paraId="677D06E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34.5. A ocorrência de causa justificadora suspenderá, na extensão estritamente afetada, os prazos e obrigações diretamente impactados pelo evento, enquanto perdurarem seus efeitos, sem prejuízo das obrigações não afetadas e das medidas de contingência cabíveis.</w:t>
      </w:r>
    </w:p>
    <w:p w14:paraId="427E4A6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34.6. A ocorrência de causa justificadora poderá ensejar readequação do cronograma, afastamento de mora, revisão de metas, acionamento de planos de contingência ou recomposição do equilíbrio econômico-financeiro, conforme a natureza do evento, sua alocação na Matriz de Riscos e a comprovação dos impactos.</w:t>
      </w:r>
    </w:p>
    <w:p w14:paraId="01F9D2C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34.7. Não será considerada causa justificadora a inexecução decorrente de:</w:t>
      </w:r>
    </w:p>
    <w:p w14:paraId="6818B37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falha</w:t>
      </w:r>
      <w:proofErr w:type="gramEnd"/>
      <w:r w:rsidRPr="00FD6F0A">
        <w:rPr>
          <w:rFonts w:ascii="Arial" w:eastAsia="Times New Roman" w:hAnsi="Arial" w:cs="Arial"/>
          <w:kern w:val="0"/>
          <w:sz w:val="16"/>
          <w:szCs w:val="16"/>
          <w:lang w:eastAsia="pt-BR"/>
          <w14:ligatures w14:val="none"/>
        </w:rPr>
        <w:t xml:space="preserve"> de planejamento, gestão, operação, manutenção ou financiamento da Concessionária;</w:t>
      </w:r>
    </w:p>
    <w:p w14:paraId="16AA213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deficiência</w:t>
      </w:r>
      <w:proofErr w:type="gramEnd"/>
      <w:r w:rsidRPr="00FD6F0A">
        <w:rPr>
          <w:rFonts w:ascii="Arial" w:eastAsia="Times New Roman" w:hAnsi="Arial" w:cs="Arial"/>
          <w:kern w:val="0"/>
          <w:sz w:val="16"/>
          <w:szCs w:val="16"/>
          <w:lang w:eastAsia="pt-BR"/>
          <w14:ligatures w14:val="none"/>
        </w:rPr>
        <w:t xml:space="preserve"> da tecnologia escolhida ou proposta pela Concessionária;</w:t>
      </w:r>
    </w:p>
    <w:p w14:paraId="17C9404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III — atraso, inadimplemento, falha de entrega, falha de montagem ou falha de performance do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fabricante, integrador ou terceiro contratado pela Concessionária, salvo quando decorrente de evento externo enquadrável como caso fortuito, força maior ou risco não alocado à Concessionária;</w:t>
      </w:r>
    </w:p>
    <w:p w14:paraId="1EB3C2F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ausência, insuficiência, vencimento ou não acionamento de garantias do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w:t>
      </w:r>
    </w:p>
    <w:p w14:paraId="714AD85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variações</w:t>
      </w:r>
      <w:proofErr w:type="gramEnd"/>
      <w:r w:rsidRPr="00FD6F0A">
        <w:rPr>
          <w:rFonts w:ascii="Arial" w:eastAsia="Times New Roman" w:hAnsi="Arial" w:cs="Arial"/>
          <w:kern w:val="0"/>
          <w:sz w:val="16"/>
          <w:szCs w:val="16"/>
          <w:lang w:eastAsia="pt-BR"/>
          <w14:ligatures w14:val="none"/>
        </w:rPr>
        <w:t xml:space="preserve"> ordinárias de custo, produtividade, câmbio, juros, peças, insumos, mão de obra ou mercado assumidas pela Concessionária;</w:t>
      </w:r>
    </w:p>
    <w:p w14:paraId="5F5A694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descumprimento</w:t>
      </w:r>
      <w:proofErr w:type="gramEnd"/>
      <w:r w:rsidRPr="00FD6F0A">
        <w:rPr>
          <w:rFonts w:ascii="Arial" w:eastAsia="Times New Roman" w:hAnsi="Arial" w:cs="Arial"/>
          <w:kern w:val="0"/>
          <w:sz w:val="16"/>
          <w:szCs w:val="16"/>
          <w:lang w:eastAsia="pt-BR"/>
          <w14:ligatures w14:val="none"/>
        </w:rPr>
        <w:t xml:space="preserve"> de condicionantes ambientais, normas técnicas ou obrigações legais por culpa da Concessionária;</w:t>
      </w:r>
    </w:p>
    <w:p w14:paraId="2A86BE2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eventos cujo risco tenha sido expressamente alocado à Parte que invoca a justificativa.</w:t>
      </w:r>
    </w:p>
    <w:p w14:paraId="0E3A092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34.8. Não caracterizarão inadimplemento, desde que observadas as regras deste Contrato, do Caderno Técnico-Operacional e do Sistema de Mensuração de Desempenho, as interrupções ou reduções temporárias dos Serviços Concedidos decorrentes de:</w:t>
      </w:r>
    </w:p>
    <w:p w14:paraId="637E0A5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manutenção</w:t>
      </w:r>
      <w:proofErr w:type="gramEnd"/>
      <w:r w:rsidRPr="00FD6F0A">
        <w:rPr>
          <w:rFonts w:ascii="Arial" w:eastAsia="Times New Roman" w:hAnsi="Arial" w:cs="Arial"/>
          <w:kern w:val="0"/>
          <w:sz w:val="16"/>
          <w:szCs w:val="16"/>
          <w:lang w:eastAsia="pt-BR"/>
          <w14:ligatures w14:val="none"/>
        </w:rPr>
        <w:t xml:space="preserve"> preventiva programada;</w:t>
      </w:r>
    </w:p>
    <w:p w14:paraId="755F780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manutenção</w:t>
      </w:r>
      <w:proofErr w:type="gramEnd"/>
      <w:r w:rsidRPr="00FD6F0A">
        <w:rPr>
          <w:rFonts w:ascii="Arial" w:eastAsia="Times New Roman" w:hAnsi="Arial" w:cs="Arial"/>
          <w:kern w:val="0"/>
          <w:sz w:val="16"/>
          <w:szCs w:val="16"/>
          <w:lang w:eastAsia="pt-BR"/>
          <w14:ligatures w14:val="none"/>
        </w:rPr>
        <w:t xml:space="preserve"> corretiva emergencial;</w:t>
      </w:r>
    </w:p>
    <w:p w14:paraId="6A8CAF3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testes, ajustes, melhorias ou substituições tecnológicas autorizadas;</w:t>
      </w:r>
    </w:p>
    <w:p w14:paraId="322B730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risco</w:t>
      </w:r>
      <w:proofErr w:type="gramEnd"/>
      <w:r w:rsidRPr="00FD6F0A">
        <w:rPr>
          <w:rFonts w:ascii="Arial" w:eastAsia="Times New Roman" w:hAnsi="Arial" w:cs="Arial"/>
          <w:kern w:val="0"/>
          <w:sz w:val="16"/>
          <w:szCs w:val="16"/>
          <w:lang w:eastAsia="pt-BR"/>
          <w14:ligatures w14:val="none"/>
        </w:rPr>
        <w:t xml:space="preserve"> à segurança operacional, saúde pública, meio ambiente ou integridade dos trabalhadores;</w:t>
      </w:r>
    </w:p>
    <w:p w14:paraId="47E8B26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determinação</w:t>
      </w:r>
      <w:proofErr w:type="gramEnd"/>
      <w:r w:rsidRPr="00FD6F0A">
        <w:rPr>
          <w:rFonts w:ascii="Arial" w:eastAsia="Times New Roman" w:hAnsi="Arial" w:cs="Arial"/>
          <w:kern w:val="0"/>
          <w:sz w:val="16"/>
          <w:szCs w:val="16"/>
          <w:lang w:eastAsia="pt-BR"/>
          <w14:ligatures w14:val="none"/>
        </w:rPr>
        <w:t xml:space="preserve"> de autoridade competente;</w:t>
      </w:r>
    </w:p>
    <w:p w14:paraId="4510F19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evento</w:t>
      </w:r>
      <w:proofErr w:type="gramEnd"/>
      <w:r w:rsidRPr="00FD6F0A">
        <w:rPr>
          <w:rFonts w:ascii="Arial" w:eastAsia="Times New Roman" w:hAnsi="Arial" w:cs="Arial"/>
          <w:kern w:val="0"/>
          <w:sz w:val="16"/>
          <w:szCs w:val="16"/>
          <w:lang w:eastAsia="pt-BR"/>
          <w14:ligatures w14:val="none"/>
        </w:rPr>
        <w:t xml:space="preserve"> de caso fortuito, força maior ou risco alocado ao Poder Concedente ou compartilhado.</w:t>
      </w:r>
    </w:p>
    <w:p w14:paraId="3611BF7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34.9. As manutenções preventivas programadas deverão ser previamente comunicadas ao Poder Concedente, acompanhadas de cronograma, justificativa técnica, estimativa de duração, impactos operacionais e medidas de contingência, observados os limites de indisponibilidade admitidos no Sistema de Mensuração de Desempenho.</w:t>
      </w:r>
    </w:p>
    <w:p w14:paraId="61EC2C1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34.10. As interrupções emergenciais deverão ser comunicadas ao Poder Concedente tão logo possível, com apresentação posterior de relatório circunstanciado contendo causas, providências adotadas, impactos, medidas corretivas e previsão de normalização.</w:t>
      </w:r>
    </w:p>
    <w:p w14:paraId="3C64A76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34.11. O atraso no pagamento da Contraprestação Pública pelo Poder Concedente deverá observar, antes de qualquer suspensão ou redução de serviços, os mecanismos de cobrança, notificação e acionamento do Fundo Garantidor previstos neste Contrato e no anexo de garantias.</w:t>
      </w:r>
    </w:p>
    <w:p w14:paraId="7C77F37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34.12. A suspensão ou redução dos Serviços Concedidos por inadimplemento do Poder Concedente somente poderá ocorrer nas hipóteses admitidas em lei e neste Contrato, mediante comunicação prévia, preservação das atividades essenciais à saúde pública e ao meio ambiente, observância do Plano de Contingência e sem prejuízo do acionamento do Fundo Garantidor.</w:t>
      </w:r>
    </w:p>
    <w:p w14:paraId="20C3E12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34.13. A Concessionária não poderá interromper abruptamente serviços essenciais quando tal interrupção puder gerar risco imediato à saúde pública, ao meio ambiente, à segurança da população ou ao manejo mínimo dos resíduos, salvo quando a própria continuidade da operação representar risco técnico, ambiental ou de segurança devidamente comprovado.</w:t>
      </w:r>
    </w:p>
    <w:p w14:paraId="15A1E64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34.14. Caso a </w:t>
      </w:r>
      <w:proofErr w:type="gramStart"/>
      <w:r w:rsidRPr="00FD6F0A">
        <w:rPr>
          <w:rFonts w:ascii="Arial" w:eastAsia="Times New Roman" w:hAnsi="Arial" w:cs="Arial"/>
          <w:kern w:val="0"/>
          <w:sz w:val="16"/>
          <w:szCs w:val="16"/>
          <w:lang w:eastAsia="pt-BR"/>
          <w14:ligatures w14:val="none"/>
        </w:rPr>
        <w:t>causa</w:t>
      </w:r>
      <w:proofErr w:type="gramEnd"/>
      <w:r w:rsidRPr="00FD6F0A">
        <w:rPr>
          <w:rFonts w:ascii="Arial" w:eastAsia="Times New Roman" w:hAnsi="Arial" w:cs="Arial"/>
          <w:kern w:val="0"/>
          <w:sz w:val="16"/>
          <w:szCs w:val="16"/>
          <w:lang w:eastAsia="pt-BR"/>
          <w14:ligatures w14:val="none"/>
        </w:rPr>
        <w:t xml:space="preserve"> justificadora torne definitiva a impossibilidade de execução do Contrato, as Partes deverão avaliar a extinção contratual, a substituição de obrigações, a revisão do escopo, a recomposição do equilíbrio econômico-financeiro ou outra solução juridicamente admitida, observados o interesse público, a Matriz de Riscos e a legislação aplicável.</w:t>
      </w:r>
    </w:p>
    <w:p w14:paraId="7F0CA38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34.15. A invocação de causa justificadora não afastará o dever de documentação, comunicação, mitigação, cooperação, transparência, preservação dos bens afetos e proteção ambiental.</w:t>
      </w:r>
    </w:p>
    <w:p w14:paraId="22E9B162" w14:textId="77777777" w:rsidR="00D35DCF"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00E050A9">
          <v:rect id="_x0000_i1065" style="width:0;height:1.5pt" o:hralign="center" o:hrstd="t" o:hr="t" fillcolor="#a0a0a0" stroked="f"/>
        </w:pict>
      </w:r>
    </w:p>
    <w:p w14:paraId="7A46B984"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35ª — COMPARTILHAMENTO DE GANHOS ECONÔMICOS DECORRENTES DA REDUÇÃO DO RISCO DE CRÉDITO</w:t>
      </w:r>
    </w:p>
    <w:p w14:paraId="0647F0A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35.1. Em atendimento ao art. 5º, inciso IX, da Lei Federal nº 11.079/2004, o presente Contrato observará a repartição dos ganhos econômicos efetivos eventualmente obtidos pela Concessionária em razão da redução do risco de crédito dos financiamentos utilizados na execução da PPP, conforme critérios, metodologia e limites definidos no Edital, no Modelo Econômico-Financeiro ou em anexo específico.</w:t>
      </w:r>
    </w:p>
    <w:p w14:paraId="10E7AEC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35.2. O compartilhamento somente será aplicável quando o ganho econômico for efetivo, mensurável, relevante e diretamente relacionado à redução do risco de crédito da PPP, não se confundindo com receitas acessórias, eficiência operacional, negociação privada da Concessionária, produtividade, ganhos empresariais próprios ou variações ordinárias de mercado.</w:t>
      </w:r>
    </w:p>
    <w:p w14:paraId="2329C58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35.3. A forma de compartilhamento poderá ocorrer por redução da Contraprestação Pública, abatimento em parcelas futuras, compensação econômico-financeira, antecipação de investimentos, melhoria de obrigações contratuais ou outro mecanismo juridicamente admitido e previsto nos documentos da licitação.</w:t>
      </w:r>
    </w:p>
    <w:p w14:paraId="148C1B8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35.4. Não haverá compartilhamento automático ou percentual previamente fixado nesta minuta referencial, devendo eventual repartição observar a metodologia definida nos documentos econômico-financeiros da PPP, a Matriz de Riscos, os contratos de financiamento, a </w:t>
      </w:r>
      <w:proofErr w:type="spellStart"/>
      <w:r w:rsidRPr="00FD6F0A">
        <w:rPr>
          <w:rFonts w:ascii="Arial" w:eastAsia="Times New Roman" w:hAnsi="Arial" w:cs="Arial"/>
          <w:kern w:val="0"/>
          <w:sz w:val="16"/>
          <w:szCs w:val="16"/>
          <w:lang w:eastAsia="pt-BR"/>
          <w14:ligatures w14:val="none"/>
        </w:rPr>
        <w:t>bancabilidade</w:t>
      </w:r>
      <w:proofErr w:type="spellEnd"/>
      <w:r w:rsidRPr="00FD6F0A">
        <w:rPr>
          <w:rFonts w:ascii="Arial" w:eastAsia="Times New Roman" w:hAnsi="Arial" w:cs="Arial"/>
          <w:kern w:val="0"/>
          <w:sz w:val="16"/>
          <w:szCs w:val="16"/>
          <w:lang w:eastAsia="pt-BR"/>
          <w14:ligatures w14:val="none"/>
        </w:rPr>
        <w:t xml:space="preserve"> do projeto e o equilíbrio econômico-financeiro do Contrato.</w:t>
      </w:r>
    </w:p>
    <w:p w14:paraId="5E0895BB" w14:textId="77777777" w:rsidR="00D35DCF"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388305F0">
          <v:rect id="_x0000_i1066" style="width:0;height:1.5pt" o:hralign="center" o:hrstd="t" o:hr="t" fillcolor="#a0a0a0" stroked="f"/>
        </w:pict>
      </w:r>
    </w:p>
    <w:p w14:paraId="1AB80838" w14:textId="77777777" w:rsidR="00D35DCF" w:rsidRPr="00FD6F0A" w:rsidRDefault="00D35DCF" w:rsidP="00FD6F0A">
      <w:pPr>
        <w:spacing w:before="100" w:beforeAutospacing="1" w:after="100" w:afterAutospacing="1" w:line="360" w:lineRule="auto"/>
        <w:rPr>
          <w:rFonts w:ascii="Arial" w:eastAsia="Times New Roman" w:hAnsi="Arial" w:cs="Arial"/>
          <w:kern w:val="0"/>
          <w:sz w:val="16"/>
          <w:szCs w:val="16"/>
          <w:lang w:eastAsia="pt-BR"/>
          <w14:ligatures w14:val="none"/>
        </w:rPr>
      </w:pPr>
    </w:p>
    <w:p w14:paraId="30EA9076"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b/>
          <w:bCs/>
          <w:kern w:val="36"/>
          <w:sz w:val="16"/>
          <w:szCs w:val="16"/>
          <w:lang w:eastAsia="pt-BR"/>
          <w14:ligatures w14:val="none"/>
        </w:rPr>
      </w:pPr>
      <w:r w:rsidRPr="00FD6F0A">
        <w:rPr>
          <w:rFonts w:ascii="Arial" w:eastAsia="Times New Roman" w:hAnsi="Arial" w:cs="Arial"/>
          <w:b/>
          <w:bCs/>
          <w:kern w:val="36"/>
          <w:sz w:val="16"/>
          <w:szCs w:val="16"/>
          <w:lang w:eastAsia="pt-BR"/>
          <w14:ligatures w14:val="none"/>
        </w:rPr>
        <w:lastRenderedPageBreak/>
        <w:t>PARTE 9 — CLÁUSULAS 36ª A 40ª</w:t>
      </w:r>
    </w:p>
    <w:p w14:paraId="31B4BA10" w14:textId="77777777" w:rsidR="00D35DCF" w:rsidRPr="00FD6F0A" w:rsidRDefault="00D35DCF" w:rsidP="00FD1BC2">
      <w:pPr>
        <w:spacing w:before="100" w:beforeAutospacing="1" w:after="100" w:afterAutospacing="1" w:line="360" w:lineRule="auto"/>
        <w:ind w:firstLine="709"/>
        <w:outlineLvl w:val="1"/>
        <w:rPr>
          <w:rFonts w:ascii="Arial" w:eastAsia="Times New Roman" w:hAnsi="Arial" w:cs="Arial"/>
          <w:b/>
          <w:bCs/>
          <w:kern w:val="0"/>
          <w:sz w:val="16"/>
          <w:szCs w:val="16"/>
          <w:lang w:eastAsia="pt-BR"/>
          <w14:ligatures w14:val="none"/>
        </w:rPr>
      </w:pPr>
      <w:r w:rsidRPr="00FD6F0A">
        <w:rPr>
          <w:rFonts w:ascii="Arial" w:eastAsia="Times New Roman" w:hAnsi="Arial" w:cs="Arial"/>
          <w:b/>
          <w:bCs/>
          <w:kern w:val="0"/>
          <w:sz w:val="16"/>
          <w:szCs w:val="16"/>
          <w:lang w:eastAsia="pt-BR"/>
          <w14:ligatures w14:val="none"/>
        </w:rPr>
        <w:t>Intervenção, Extinção, Advento do Termo Contratual, Encampação e Caducidade</w:t>
      </w:r>
    </w:p>
    <w:p w14:paraId="7D52BE51" w14:textId="77777777" w:rsidR="00D35DCF"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7C1B9358">
          <v:rect id="_x0000_i1067" style="width:0;height:1.5pt" o:hralign="center" o:hrstd="t" o:hr="t" fillcolor="#a0a0a0" stroked="f"/>
        </w:pict>
      </w:r>
    </w:p>
    <w:p w14:paraId="6A5C26B4"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36ª — INTERVENÇÃO NA CONCESSÃO ADMINISTRATIVA</w:t>
      </w:r>
    </w:p>
    <w:p w14:paraId="6C45BC3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36.1. O Poder Concedente poderá intervir na concessão administrativa, em caráter excepcional e temporário, com a finalidade de assegurar a continuidade, adequação, segurança, regularidade e conformidade ambiental dos Serviços Concedidos, nos termos da legislação aplicável e deste Contrato.</w:t>
      </w:r>
    </w:p>
    <w:p w14:paraId="4A51F78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36.2. A intervenção somente poderá ocorrer quando houver situação grave que comprometa ou possa comprometer a prestação dos Serviços Concedidos, a saúde pública, o meio ambiente, a segurança operacional, a integridade dos bens afetos, a regularidade da medição, o cumprimento de obrigações essenciais ou a continuidade da PPP.</w:t>
      </w:r>
    </w:p>
    <w:p w14:paraId="45929BF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36.3. Poderão justificar a intervenção, sem prejuízo de outras hipóteses previstas em lei ou neste Contrato:</w:t>
      </w:r>
    </w:p>
    <w:p w14:paraId="2477027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paralisação</w:t>
      </w:r>
      <w:proofErr w:type="gramEnd"/>
      <w:r w:rsidRPr="00FD6F0A">
        <w:rPr>
          <w:rFonts w:ascii="Arial" w:eastAsia="Times New Roman" w:hAnsi="Arial" w:cs="Arial"/>
          <w:kern w:val="0"/>
          <w:sz w:val="16"/>
          <w:szCs w:val="16"/>
          <w:lang w:eastAsia="pt-BR"/>
          <w14:ligatures w14:val="none"/>
        </w:rPr>
        <w:t xml:space="preserve"> injustificada ou abandono da Unidade de Tratamento Termoquímico;</w:t>
      </w:r>
    </w:p>
    <w:p w14:paraId="04A75D7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risco</w:t>
      </w:r>
      <w:proofErr w:type="gramEnd"/>
      <w:r w:rsidRPr="00FD6F0A">
        <w:rPr>
          <w:rFonts w:ascii="Arial" w:eastAsia="Times New Roman" w:hAnsi="Arial" w:cs="Arial"/>
          <w:kern w:val="0"/>
          <w:sz w:val="16"/>
          <w:szCs w:val="16"/>
          <w:lang w:eastAsia="pt-BR"/>
          <w14:ligatures w14:val="none"/>
        </w:rPr>
        <w:t xml:space="preserve"> grave à saúde pública, ao meio ambiente, à segurança dos trabalhadores ou da população;</w:t>
      </w:r>
    </w:p>
    <w:p w14:paraId="23BA435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descumprimento reiterado ou grave dos indicadores essenciais de desempenho;</w:t>
      </w:r>
    </w:p>
    <w:p w14:paraId="3BB69D5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operação</w:t>
      </w:r>
      <w:proofErr w:type="gramEnd"/>
      <w:r w:rsidRPr="00FD6F0A">
        <w:rPr>
          <w:rFonts w:ascii="Arial" w:eastAsia="Times New Roman" w:hAnsi="Arial" w:cs="Arial"/>
          <w:kern w:val="0"/>
          <w:sz w:val="16"/>
          <w:szCs w:val="16"/>
          <w:lang w:eastAsia="pt-BR"/>
          <w14:ligatures w14:val="none"/>
        </w:rPr>
        <w:t xml:space="preserve"> em desacordo com licenças, condicionantes ambientais, normas de segurança ou determinações de autoridade competente, quando houver risco relevante;</w:t>
      </w:r>
    </w:p>
    <w:p w14:paraId="67BF4E6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fraude, falsidade ou manipulação</w:t>
      </w:r>
      <w:proofErr w:type="gramEnd"/>
      <w:r w:rsidRPr="00FD6F0A">
        <w:rPr>
          <w:rFonts w:ascii="Arial" w:eastAsia="Times New Roman" w:hAnsi="Arial" w:cs="Arial"/>
          <w:kern w:val="0"/>
          <w:sz w:val="16"/>
          <w:szCs w:val="16"/>
          <w:lang w:eastAsia="pt-BR"/>
          <w14:ligatures w14:val="none"/>
        </w:rPr>
        <w:t xml:space="preserve"> de medições, relatórios, dados operacionais, ambientais ou financeiros;</w:t>
      </w:r>
    </w:p>
    <w:p w14:paraId="312E9A0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perda, suspensão ou vencimento</w:t>
      </w:r>
      <w:proofErr w:type="gramEnd"/>
      <w:r w:rsidRPr="00FD6F0A">
        <w:rPr>
          <w:rFonts w:ascii="Arial" w:eastAsia="Times New Roman" w:hAnsi="Arial" w:cs="Arial"/>
          <w:kern w:val="0"/>
          <w:sz w:val="16"/>
          <w:szCs w:val="16"/>
          <w:lang w:eastAsia="pt-BR"/>
          <w14:ligatures w14:val="none"/>
        </w:rPr>
        <w:t xml:space="preserve"> de licença essencial por fato imputável à Concessionária;</w:t>
      </w:r>
    </w:p>
    <w:p w14:paraId="63D8FB7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descumprimento grave de plano de correção, plano de recuperação operacional ou plano de regularização ambiental;</w:t>
      </w:r>
    </w:p>
    <w:p w14:paraId="163462D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insolvência operacional, desorganização técnica ou incapacidade manifesta da Concessionária de manter os Serviços Concedidos;</w:t>
      </w:r>
    </w:p>
    <w:p w14:paraId="72C0C50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não</w:t>
      </w:r>
      <w:proofErr w:type="gramEnd"/>
      <w:r w:rsidRPr="00FD6F0A">
        <w:rPr>
          <w:rFonts w:ascii="Arial" w:eastAsia="Times New Roman" w:hAnsi="Arial" w:cs="Arial"/>
          <w:kern w:val="0"/>
          <w:sz w:val="16"/>
          <w:szCs w:val="16"/>
          <w:lang w:eastAsia="pt-BR"/>
          <w14:ligatures w14:val="none"/>
        </w:rPr>
        <w:t xml:space="preserve"> manutenção de seguros, garantias essenciais ou garantias do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quando tal fato comprometer a execução contratual;</w:t>
      </w:r>
    </w:p>
    <w:p w14:paraId="6854294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 — </w:t>
      </w:r>
      <w:proofErr w:type="gramStart"/>
      <w:r w:rsidRPr="00FD6F0A">
        <w:rPr>
          <w:rFonts w:ascii="Arial" w:eastAsia="Times New Roman" w:hAnsi="Arial" w:cs="Arial"/>
          <w:kern w:val="0"/>
          <w:sz w:val="16"/>
          <w:szCs w:val="16"/>
          <w:lang w:eastAsia="pt-BR"/>
          <w14:ligatures w14:val="none"/>
        </w:rPr>
        <w:t>transferência</w:t>
      </w:r>
      <w:proofErr w:type="gramEnd"/>
      <w:r w:rsidRPr="00FD6F0A">
        <w:rPr>
          <w:rFonts w:ascii="Arial" w:eastAsia="Times New Roman" w:hAnsi="Arial" w:cs="Arial"/>
          <w:kern w:val="0"/>
          <w:sz w:val="16"/>
          <w:szCs w:val="16"/>
          <w:lang w:eastAsia="pt-BR"/>
          <w14:ligatures w14:val="none"/>
        </w:rPr>
        <w:t xml:space="preserve"> irregular do controle societário, cessão indevida da PPP ou abandono de obrigações essenciais;</w:t>
      </w:r>
    </w:p>
    <w:p w14:paraId="7FBFC95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 — outras situações graves que coloquem em risco a continuidade, segurança, regularidade ou adequação dos Serviços Concedidos.</w:t>
      </w:r>
    </w:p>
    <w:p w14:paraId="7B9B7B1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36.4. A intervenção será declarada por ato formal do Poder Concedente, preferencialmente mediante decreto, que deverá indicar:</w:t>
      </w:r>
    </w:p>
    <w:p w14:paraId="16CF4BC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os</w:t>
      </w:r>
      <w:proofErr w:type="gramEnd"/>
      <w:r w:rsidRPr="00FD6F0A">
        <w:rPr>
          <w:rFonts w:ascii="Arial" w:eastAsia="Times New Roman" w:hAnsi="Arial" w:cs="Arial"/>
          <w:kern w:val="0"/>
          <w:sz w:val="16"/>
          <w:szCs w:val="16"/>
          <w:lang w:eastAsia="pt-BR"/>
          <w14:ligatures w14:val="none"/>
        </w:rPr>
        <w:t xml:space="preserve"> fundamentos da intervenção;</w:t>
      </w:r>
    </w:p>
    <w:p w14:paraId="299AB9F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II — </w:t>
      </w:r>
      <w:proofErr w:type="gramStart"/>
      <w:r w:rsidRPr="00FD6F0A">
        <w:rPr>
          <w:rFonts w:ascii="Arial" w:eastAsia="Times New Roman" w:hAnsi="Arial" w:cs="Arial"/>
          <w:kern w:val="0"/>
          <w:sz w:val="16"/>
          <w:szCs w:val="16"/>
          <w:lang w:eastAsia="pt-BR"/>
          <w14:ligatures w14:val="none"/>
        </w:rPr>
        <w:t>a</w:t>
      </w:r>
      <w:proofErr w:type="gramEnd"/>
      <w:r w:rsidRPr="00FD6F0A">
        <w:rPr>
          <w:rFonts w:ascii="Arial" w:eastAsia="Times New Roman" w:hAnsi="Arial" w:cs="Arial"/>
          <w:kern w:val="0"/>
          <w:sz w:val="16"/>
          <w:szCs w:val="16"/>
          <w:lang w:eastAsia="pt-BR"/>
          <w14:ligatures w14:val="none"/>
        </w:rPr>
        <w:t xml:space="preserve"> extensão, finalidade e limites da medida;</w:t>
      </w:r>
    </w:p>
    <w:p w14:paraId="2FDD9DD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o prazo inicial de duração;</w:t>
      </w:r>
    </w:p>
    <w:p w14:paraId="63FDEC4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o</w:t>
      </w:r>
      <w:proofErr w:type="gramEnd"/>
      <w:r w:rsidRPr="00FD6F0A">
        <w:rPr>
          <w:rFonts w:ascii="Arial" w:eastAsia="Times New Roman" w:hAnsi="Arial" w:cs="Arial"/>
          <w:kern w:val="0"/>
          <w:sz w:val="16"/>
          <w:szCs w:val="16"/>
          <w:lang w:eastAsia="pt-BR"/>
          <w14:ligatures w14:val="none"/>
        </w:rPr>
        <w:t xml:space="preserve"> interventor ou equipe responsável;</w:t>
      </w:r>
    </w:p>
    <w:p w14:paraId="1F5EDE4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as</w:t>
      </w:r>
      <w:proofErr w:type="gramEnd"/>
      <w:r w:rsidRPr="00FD6F0A">
        <w:rPr>
          <w:rFonts w:ascii="Arial" w:eastAsia="Times New Roman" w:hAnsi="Arial" w:cs="Arial"/>
          <w:kern w:val="0"/>
          <w:sz w:val="16"/>
          <w:szCs w:val="16"/>
          <w:lang w:eastAsia="pt-BR"/>
          <w14:ligatures w14:val="none"/>
        </w:rPr>
        <w:t xml:space="preserve"> unidades, bens, sistemas, contratos ou atividades abrangidas;</w:t>
      </w:r>
    </w:p>
    <w:p w14:paraId="1581116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as</w:t>
      </w:r>
      <w:proofErr w:type="gramEnd"/>
      <w:r w:rsidRPr="00FD6F0A">
        <w:rPr>
          <w:rFonts w:ascii="Arial" w:eastAsia="Times New Roman" w:hAnsi="Arial" w:cs="Arial"/>
          <w:kern w:val="0"/>
          <w:sz w:val="16"/>
          <w:szCs w:val="16"/>
          <w:lang w:eastAsia="pt-BR"/>
          <w14:ligatures w14:val="none"/>
        </w:rPr>
        <w:t xml:space="preserve"> providências imediatas a serem adotadas;</w:t>
      </w:r>
    </w:p>
    <w:p w14:paraId="138528D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a forma de acompanhamento, prestação de contas e relatório da intervenção.</w:t>
      </w:r>
    </w:p>
    <w:p w14:paraId="767D393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36.5. Declarada a intervenção, o Poder Concedente deverá instaurar, no prazo legal, processo administrativo para apuração das causas, responsabilidades e medidas cabíveis, assegurados à Concessionária o contraditório e a ampla defesa.</w:t>
      </w:r>
    </w:p>
    <w:p w14:paraId="3D09D7A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36.6. O processo administrativo relativo à intervenção deverá observar os prazos previstos na legislação aplicável, devendo ser conduzido com prioridade, especialmente quando houver impacto sobre a continuidade dos Serviços Concedidos.</w:t>
      </w:r>
    </w:p>
    <w:p w14:paraId="3DA2796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36.7. Durante a intervenção, o Poder Concedente poderá praticar os atos estritamente necessários à preservação da continuidade dos Serviços Concedidos, à proteção da saúde pública, do meio ambiente, da segurança operacional, dos bens afetos e do interesse público.</w:t>
      </w:r>
    </w:p>
    <w:p w14:paraId="1D195C6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36.8. A Concessionária deverá franquear ao interventor, ao Poder Concedente, ao verificador independente e aos técnicos designados acesso imediato às instalações, bens afetos, sistemas, documentos, contratos críticos, registros operacionais, dados ambientais, sistemas de automação, senhas, manuais, inventários, relatórios e demais informações necessárias à intervenção.</w:t>
      </w:r>
    </w:p>
    <w:p w14:paraId="70FAEDC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36.9. O Poder Concedente poderá, durante a intervenção, contratar operador técnico temporário, consultoria especializada, auditoria, laboratório, verificador independente ou empresa de apoio operacional para assegurar a continuidade e segurança dos Serviços Concedidos.</w:t>
      </w:r>
    </w:p>
    <w:p w14:paraId="657FD52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36.10. Quando a intervenção decorrer de fato imputável à Concessionária, os custos necessários e comprovados da intervenção, inclusive contratação de apoio técnico, operador temporário, auditoria, serviços emergenciais e recomposição de bens, poderão ser imputados à Concessionária, sem prejuízo de glosas, multas, execução de garantias e demais sanções cabíveis.</w:t>
      </w:r>
    </w:p>
    <w:p w14:paraId="7420794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36.11. A intervenção não transfere ao Poder Concedente a titularidade definitiva da operação, dos contratos privados, das dívidas, obrigações trabalhistas, obrigações tributárias, financiamentos ou responsabilidades empresariais da Concessionária, salvo nos limites estritamente necessários e legalmente admitidos para continuidade emergencial dos Serviços Concedidos.</w:t>
      </w:r>
    </w:p>
    <w:p w14:paraId="1CD88EC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36.12. Caso existam financiadores com garantias regularmente constituídas ou direitos de intervenção previstos nos contratos de financiamento, o Poder Concedente deverá comunicá-los da intervenção, permitindo, quando cabível, a adoção de medidas de saneamento, substituição de controlador, indicação de operador qualificado ou exercício de </w:t>
      </w:r>
      <w:proofErr w:type="spellStart"/>
      <w:r w:rsidRPr="00FD6F0A">
        <w:rPr>
          <w:rFonts w:ascii="Arial" w:eastAsia="Times New Roman" w:hAnsi="Arial" w:cs="Arial"/>
          <w:kern w:val="0"/>
          <w:sz w:val="16"/>
          <w:szCs w:val="16"/>
          <w:lang w:eastAsia="pt-BR"/>
          <w14:ligatures w14:val="none"/>
        </w:rPr>
        <w:t>step-in</w:t>
      </w:r>
      <w:proofErr w:type="spellEnd"/>
      <w:r w:rsidRPr="00FD6F0A">
        <w:rPr>
          <w:rFonts w:ascii="Arial" w:eastAsia="Times New Roman" w:hAnsi="Arial" w:cs="Arial"/>
          <w:kern w:val="0"/>
          <w:sz w:val="16"/>
          <w:szCs w:val="16"/>
          <w:lang w:eastAsia="pt-BR"/>
          <w14:ligatures w14:val="none"/>
        </w:rPr>
        <w:t xml:space="preserve"> </w:t>
      </w:r>
      <w:proofErr w:type="spellStart"/>
      <w:r w:rsidRPr="00FD6F0A">
        <w:rPr>
          <w:rFonts w:ascii="Arial" w:eastAsia="Times New Roman" w:hAnsi="Arial" w:cs="Arial"/>
          <w:kern w:val="0"/>
          <w:sz w:val="16"/>
          <w:szCs w:val="16"/>
          <w:lang w:eastAsia="pt-BR"/>
          <w14:ligatures w14:val="none"/>
        </w:rPr>
        <w:t>rights</w:t>
      </w:r>
      <w:proofErr w:type="spellEnd"/>
      <w:r w:rsidRPr="00FD6F0A">
        <w:rPr>
          <w:rFonts w:ascii="Arial" w:eastAsia="Times New Roman" w:hAnsi="Arial" w:cs="Arial"/>
          <w:kern w:val="0"/>
          <w:sz w:val="16"/>
          <w:szCs w:val="16"/>
          <w:lang w:eastAsia="pt-BR"/>
          <w14:ligatures w14:val="none"/>
        </w:rPr>
        <w:t>, conforme previsto neste Contrato.</w:t>
      </w:r>
    </w:p>
    <w:p w14:paraId="3AEA2BF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36.13. Cessadas as causas que motivaram a intervenção, e não sendo o caso de extinção contratual, a administração dos Serviços Concedidos será restituída à Concessionária, mediante relatório circunstanciado, prestação de contas, inventário dos atos praticados e definição das responsabilidades apuradas.</w:t>
      </w:r>
    </w:p>
    <w:p w14:paraId="44A50A4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36.14. Se o processo administrativo concluir pela impossibilidade de continuidade da Concessionária, pelo descumprimento grave do Contrato ou pela ocorrência de hipótese de caducidade, o Poder Concedente poderá adotar as medidas legais e contratuais cabíveis para extinção da PPP, assegurados o contraditório, a ampla defesa e a apuração das indenizações devidas, quando aplicáveis.</w:t>
      </w:r>
    </w:p>
    <w:p w14:paraId="0A8923F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36.15. A intervenção deverá observar os princípios da legalidade, motivação, proporcionalidade, continuidade dos serviços, menor onerosidade possível, proteção ambiental, segurança operacional, transparência e preservação do equilíbrio econômico-financeiro quando a causa não for imputável à Concessionária.</w:t>
      </w:r>
    </w:p>
    <w:p w14:paraId="4A345A3F" w14:textId="77777777" w:rsidR="00D35DCF"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48F08D48">
          <v:rect id="_x0000_i1068" style="width:0;height:1.5pt" o:hralign="center" o:hrstd="t" o:hr="t" fillcolor="#a0a0a0" stroked="f"/>
        </w:pict>
      </w:r>
    </w:p>
    <w:p w14:paraId="5576F53B"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37ª — EXTINÇÃO DO CONTRATO</w:t>
      </w:r>
    </w:p>
    <w:p w14:paraId="4FAACA2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37.1. O presente Contrato poderá ser extinto nas hipóteses previstas na legislação aplicável, no Edital, neste Contrato e em seus anexos, especialmente por:</w:t>
      </w:r>
    </w:p>
    <w:p w14:paraId="661AEFD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advento</w:t>
      </w:r>
      <w:proofErr w:type="gramEnd"/>
      <w:r w:rsidRPr="00FD6F0A">
        <w:rPr>
          <w:rFonts w:ascii="Arial" w:eastAsia="Times New Roman" w:hAnsi="Arial" w:cs="Arial"/>
          <w:kern w:val="0"/>
          <w:sz w:val="16"/>
          <w:szCs w:val="16"/>
          <w:lang w:eastAsia="pt-BR"/>
          <w14:ligatures w14:val="none"/>
        </w:rPr>
        <w:t xml:space="preserve"> do termo contratual;</w:t>
      </w:r>
    </w:p>
    <w:p w14:paraId="327026F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encampação</w:t>
      </w:r>
      <w:proofErr w:type="gramEnd"/>
      <w:r w:rsidRPr="00FD6F0A">
        <w:rPr>
          <w:rFonts w:ascii="Arial" w:eastAsia="Times New Roman" w:hAnsi="Arial" w:cs="Arial"/>
          <w:kern w:val="0"/>
          <w:sz w:val="16"/>
          <w:szCs w:val="16"/>
          <w:lang w:eastAsia="pt-BR"/>
          <w14:ligatures w14:val="none"/>
        </w:rPr>
        <w:t>;</w:t>
      </w:r>
    </w:p>
    <w:p w14:paraId="139357A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caducidade;</w:t>
      </w:r>
    </w:p>
    <w:p w14:paraId="1696628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rescisão</w:t>
      </w:r>
      <w:proofErr w:type="gramEnd"/>
      <w:r w:rsidRPr="00FD6F0A">
        <w:rPr>
          <w:rFonts w:ascii="Arial" w:eastAsia="Times New Roman" w:hAnsi="Arial" w:cs="Arial"/>
          <w:kern w:val="0"/>
          <w:sz w:val="16"/>
          <w:szCs w:val="16"/>
          <w:lang w:eastAsia="pt-BR"/>
          <w14:ligatures w14:val="none"/>
        </w:rPr>
        <w:t>;</w:t>
      </w:r>
    </w:p>
    <w:p w14:paraId="224FC6F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anulação</w:t>
      </w:r>
      <w:proofErr w:type="gramEnd"/>
      <w:r w:rsidRPr="00FD6F0A">
        <w:rPr>
          <w:rFonts w:ascii="Arial" w:eastAsia="Times New Roman" w:hAnsi="Arial" w:cs="Arial"/>
          <w:kern w:val="0"/>
          <w:sz w:val="16"/>
          <w:szCs w:val="16"/>
          <w:lang w:eastAsia="pt-BR"/>
          <w14:ligatures w14:val="none"/>
        </w:rPr>
        <w:t>;</w:t>
      </w:r>
    </w:p>
    <w:p w14:paraId="6990C25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falência, dissolução, liquidação ou extinção</w:t>
      </w:r>
      <w:proofErr w:type="gramEnd"/>
      <w:r w:rsidRPr="00FD6F0A">
        <w:rPr>
          <w:rFonts w:ascii="Arial" w:eastAsia="Times New Roman" w:hAnsi="Arial" w:cs="Arial"/>
          <w:kern w:val="0"/>
          <w:sz w:val="16"/>
          <w:szCs w:val="16"/>
          <w:lang w:eastAsia="pt-BR"/>
          <w14:ligatures w14:val="none"/>
        </w:rPr>
        <w:t xml:space="preserve"> da Concessionária;</w:t>
      </w:r>
    </w:p>
    <w:p w14:paraId="717CE19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caso fortuito, força maior ou evento superveniente que torne definitiva e comprovadamente impossível a execução do Contrato;</w:t>
      </w:r>
    </w:p>
    <w:p w14:paraId="5EE84BF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acordo entre as Partes, quando juridicamente admitido, motivado pelo interesse público e formalizado nos termos legais.</w:t>
      </w:r>
    </w:p>
    <w:p w14:paraId="10B6BCA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37.2. A extinção do Contrato deverá observar, conforme a modalidade aplicável, o devido processo administrativo, a motivação, o contraditório, a ampla defesa, a apuração de responsabilidades, a preservação da continuidade dos Serviços Concedidos, a proteção ambiental, a reversão dos bens afetos, os direitos dos financiadores e a apuração das indenizações devidas.</w:t>
      </w:r>
    </w:p>
    <w:p w14:paraId="4D70843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37.3. A extinção do Contrato não afastará obrigações vencidas, responsabilidades por danos, obrigações ambientais, trabalhistas, previdenciárias, tributárias, deveres de indenização, prestação de contas, entrega de documentos, reversão de bens, confidencialidade, integridade, sanções aplicadas ou outras obrigações que, por sua natureza, devam subsistir.</w:t>
      </w:r>
    </w:p>
    <w:p w14:paraId="708E517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37.4. Antes da efetiva extinção, salvo hipótese de impossibilidade absoluta ou risco imediato à saúde pública, ao meio ambiente ou à segurança, as Partes deverão adotar Plano de Transição Operacional, contendo, no mínimo:</w:t>
      </w:r>
    </w:p>
    <w:p w14:paraId="1ED7D6E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cronograma</w:t>
      </w:r>
      <w:proofErr w:type="gramEnd"/>
      <w:r w:rsidRPr="00FD6F0A">
        <w:rPr>
          <w:rFonts w:ascii="Arial" w:eastAsia="Times New Roman" w:hAnsi="Arial" w:cs="Arial"/>
          <w:kern w:val="0"/>
          <w:sz w:val="16"/>
          <w:szCs w:val="16"/>
          <w:lang w:eastAsia="pt-BR"/>
          <w14:ligatures w14:val="none"/>
        </w:rPr>
        <w:t xml:space="preserve"> de transição;</w:t>
      </w:r>
    </w:p>
    <w:p w14:paraId="595C879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inventário</w:t>
      </w:r>
      <w:proofErr w:type="gramEnd"/>
      <w:r w:rsidRPr="00FD6F0A">
        <w:rPr>
          <w:rFonts w:ascii="Arial" w:eastAsia="Times New Roman" w:hAnsi="Arial" w:cs="Arial"/>
          <w:kern w:val="0"/>
          <w:sz w:val="16"/>
          <w:szCs w:val="16"/>
          <w:lang w:eastAsia="pt-BR"/>
          <w14:ligatures w14:val="none"/>
        </w:rPr>
        <w:t xml:space="preserve"> dos bens afetos;</w:t>
      </w:r>
    </w:p>
    <w:p w14:paraId="4DCA17E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III — situação das licenças, autorizações e condicionantes ambientais;</w:t>
      </w:r>
    </w:p>
    <w:p w14:paraId="5D04ACC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informações</w:t>
      </w:r>
      <w:proofErr w:type="gramEnd"/>
      <w:r w:rsidRPr="00FD6F0A">
        <w:rPr>
          <w:rFonts w:ascii="Arial" w:eastAsia="Times New Roman" w:hAnsi="Arial" w:cs="Arial"/>
          <w:kern w:val="0"/>
          <w:sz w:val="16"/>
          <w:szCs w:val="16"/>
          <w:lang w:eastAsia="pt-BR"/>
          <w14:ligatures w14:val="none"/>
        </w:rPr>
        <w:t xml:space="preserve"> sobre resíduos recebidos, em processamento, recusados ou estocados;</w:t>
      </w:r>
    </w:p>
    <w:p w14:paraId="1765F5D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situação</w:t>
      </w:r>
      <w:proofErr w:type="gramEnd"/>
      <w:r w:rsidRPr="00FD6F0A">
        <w:rPr>
          <w:rFonts w:ascii="Arial" w:eastAsia="Times New Roman" w:hAnsi="Arial" w:cs="Arial"/>
          <w:kern w:val="0"/>
          <w:sz w:val="16"/>
          <w:szCs w:val="16"/>
          <w:lang w:eastAsia="pt-BR"/>
          <w14:ligatures w14:val="none"/>
        </w:rPr>
        <w:t xml:space="preserve"> dos subprodutos gerados, armazenados ou em comercialização;</w:t>
      </w:r>
    </w:p>
    <w:p w14:paraId="3D93EF0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contratos</w:t>
      </w:r>
      <w:proofErr w:type="gramEnd"/>
      <w:r w:rsidRPr="00FD6F0A">
        <w:rPr>
          <w:rFonts w:ascii="Arial" w:eastAsia="Times New Roman" w:hAnsi="Arial" w:cs="Arial"/>
          <w:kern w:val="0"/>
          <w:sz w:val="16"/>
          <w:szCs w:val="16"/>
          <w:lang w:eastAsia="pt-BR"/>
          <w14:ligatures w14:val="none"/>
        </w:rPr>
        <w:t xml:space="preserve"> essenciais à operação;</w:t>
      </w:r>
    </w:p>
    <w:p w14:paraId="6F45977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VII — sistemas, senhas, manuais, desenhos, projetos “as </w:t>
      </w:r>
      <w:proofErr w:type="spellStart"/>
      <w:r w:rsidRPr="00FD6F0A">
        <w:rPr>
          <w:rFonts w:ascii="Arial" w:eastAsia="Times New Roman" w:hAnsi="Arial" w:cs="Arial"/>
          <w:kern w:val="0"/>
          <w:sz w:val="16"/>
          <w:szCs w:val="16"/>
          <w:lang w:eastAsia="pt-BR"/>
          <w14:ligatures w14:val="none"/>
        </w:rPr>
        <w:t>built</w:t>
      </w:r>
      <w:proofErr w:type="spellEnd"/>
      <w:r w:rsidRPr="00FD6F0A">
        <w:rPr>
          <w:rFonts w:ascii="Arial" w:eastAsia="Times New Roman" w:hAnsi="Arial" w:cs="Arial"/>
          <w:kern w:val="0"/>
          <w:sz w:val="16"/>
          <w:szCs w:val="16"/>
          <w:lang w:eastAsia="pt-BR"/>
          <w14:ligatures w14:val="none"/>
        </w:rPr>
        <w:t>”, dados operacionais e ambientais;</w:t>
      </w:r>
    </w:p>
    <w:p w14:paraId="5BCF90D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medidas de continuidade mínima dos serviços;</w:t>
      </w:r>
    </w:p>
    <w:p w14:paraId="44F5146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medidas</w:t>
      </w:r>
      <w:proofErr w:type="gramEnd"/>
      <w:r w:rsidRPr="00FD6F0A">
        <w:rPr>
          <w:rFonts w:ascii="Arial" w:eastAsia="Times New Roman" w:hAnsi="Arial" w:cs="Arial"/>
          <w:kern w:val="0"/>
          <w:sz w:val="16"/>
          <w:szCs w:val="16"/>
          <w:lang w:eastAsia="pt-BR"/>
          <w14:ligatures w14:val="none"/>
        </w:rPr>
        <w:t xml:space="preserve"> de segurança, limpeza, estabilização ou encerramento ambiental;</w:t>
      </w:r>
    </w:p>
    <w:p w14:paraId="091D5E8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 — </w:t>
      </w:r>
      <w:proofErr w:type="gramStart"/>
      <w:r w:rsidRPr="00FD6F0A">
        <w:rPr>
          <w:rFonts w:ascii="Arial" w:eastAsia="Times New Roman" w:hAnsi="Arial" w:cs="Arial"/>
          <w:kern w:val="0"/>
          <w:sz w:val="16"/>
          <w:szCs w:val="16"/>
          <w:lang w:eastAsia="pt-BR"/>
          <w14:ligatures w14:val="none"/>
        </w:rPr>
        <w:t>indicação</w:t>
      </w:r>
      <w:proofErr w:type="gramEnd"/>
      <w:r w:rsidRPr="00FD6F0A">
        <w:rPr>
          <w:rFonts w:ascii="Arial" w:eastAsia="Times New Roman" w:hAnsi="Arial" w:cs="Arial"/>
          <w:kern w:val="0"/>
          <w:sz w:val="16"/>
          <w:szCs w:val="16"/>
          <w:lang w:eastAsia="pt-BR"/>
          <w14:ligatures w14:val="none"/>
        </w:rPr>
        <w:t xml:space="preserve"> das obrigações pendentes e responsáveis por sua execução.</w:t>
      </w:r>
    </w:p>
    <w:p w14:paraId="46C0657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37.5. A Concessionária deverá colaborar com o Poder Concedente, novo operador, interventor, financiadores, órgãos ambientais e demais autoridades competentes para assegurar a transição, continuidade, segurança e regularidade dos Serviços Concedidos.</w:t>
      </w:r>
    </w:p>
    <w:p w14:paraId="5E00785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37.6. A extinção do Contrato implicará a reversão dos bens afetos reversíveis ao Poder Concedente, observadas as regras de inventário, avaliação, indenização, estado de conservação, ônus, garantias, financiamentos e demais disposições previstas neste Contrato e em seus anexos.</w:t>
      </w:r>
    </w:p>
    <w:p w14:paraId="5314943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37.7. Quando houver financiamentos com garantias regularmente constituídas, o Poder Concedente deverá comunicar os financiadores sobre procedimento de extinção que possa afetar seus direitos, permitindo, quando cabível, o exercício de medidas de saneamento, </w:t>
      </w:r>
      <w:proofErr w:type="spellStart"/>
      <w:r w:rsidRPr="00FD6F0A">
        <w:rPr>
          <w:rFonts w:ascii="Arial" w:eastAsia="Times New Roman" w:hAnsi="Arial" w:cs="Arial"/>
          <w:kern w:val="0"/>
          <w:sz w:val="16"/>
          <w:szCs w:val="16"/>
          <w:lang w:eastAsia="pt-BR"/>
          <w14:ligatures w14:val="none"/>
        </w:rPr>
        <w:t>step-in</w:t>
      </w:r>
      <w:proofErr w:type="spellEnd"/>
      <w:r w:rsidRPr="00FD6F0A">
        <w:rPr>
          <w:rFonts w:ascii="Arial" w:eastAsia="Times New Roman" w:hAnsi="Arial" w:cs="Arial"/>
          <w:kern w:val="0"/>
          <w:sz w:val="16"/>
          <w:szCs w:val="16"/>
          <w:lang w:eastAsia="pt-BR"/>
          <w14:ligatures w14:val="none"/>
        </w:rPr>
        <w:t xml:space="preserve"> </w:t>
      </w:r>
      <w:proofErr w:type="spellStart"/>
      <w:r w:rsidRPr="00FD6F0A">
        <w:rPr>
          <w:rFonts w:ascii="Arial" w:eastAsia="Times New Roman" w:hAnsi="Arial" w:cs="Arial"/>
          <w:kern w:val="0"/>
          <w:sz w:val="16"/>
          <w:szCs w:val="16"/>
          <w:lang w:eastAsia="pt-BR"/>
          <w14:ligatures w14:val="none"/>
        </w:rPr>
        <w:t>rights</w:t>
      </w:r>
      <w:proofErr w:type="spellEnd"/>
      <w:r w:rsidRPr="00FD6F0A">
        <w:rPr>
          <w:rFonts w:ascii="Arial" w:eastAsia="Times New Roman" w:hAnsi="Arial" w:cs="Arial"/>
          <w:kern w:val="0"/>
          <w:sz w:val="16"/>
          <w:szCs w:val="16"/>
          <w:lang w:eastAsia="pt-BR"/>
          <w14:ligatures w14:val="none"/>
        </w:rPr>
        <w:t>, substituição de controlador ou indicação de operador qualificado, nos termos deste Contrato e dos instrumentos de financiamento.</w:t>
      </w:r>
    </w:p>
    <w:p w14:paraId="5786E52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37.8. A extinção do Contrato não prejudicará o direito dos financiadores de receberem, até o limite de seus créditos e garantias regularmente constituídas, indenizações eventualmente devidas à Concessionária, observadas as regras de apuração, descontos, compensações, multas, danos, reversão dos bens afetos e demais condições previstas neste Contrato.</w:t>
      </w:r>
    </w:p>
    <w:p w14:paraId="6D1328C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37.9. Os valores eventualmente devidos entre as Partes em razão da extinção serão apurados mediante procedimento técnico, jurídico, contábil e econômico-financeiro, observada a modalidade de extinção, a Matriz de Riscos, os investimentos amortizados e não amortizados, as obrigações pendentes, as multas, glosas, danos, receitas, indenizações e demais créditos ou débitos existentes.</w:t>
      </w:r>
    </w:p>
    <w:p w14:paraId="1310E31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37.10. A extinção do Contrato deverá ser comunicada, quando cabível, aos órgãos ambientais, regulatórios, de controle, financiadores, seguradoras, garantidores, fornecedores essenciais e demais entidades cuja ciência seja necessária à preservação da continuidade, segurança e regularidade dos serviços.</w:t>
      </w:r>
    </w:p>
    <w:p w14:paraId="09E4C033" w14:textId="77777777" w:rsidR="00D35DCF"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4F68D5CD">
          <v:rect id="_x0000_i1069" style="width:0;height:1.5pt" o:hralign="center" o:hrstd="t" o:hr="t" fillcolor="#a0a0a0" stroked="f"/>
        </w:pict>
      </w:r>
    </w:p>
    <w:p w14:paraId="27AE2C03"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38ª — ADVENTO DO TERMO CONTRATUAL E ENCERRAMENTO ORDINÁRIO</w:t>
      </w:r>
    </w:p>
    <w:p w14:paraId="5FDB2D8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38.1. O advento do termo contratual ocorrerá com o encerramento do prazo de vigência da PPP, observadas as fases de implantação, operação, transição e reversão previstas neste Contrato, sem prejuízo das obrigações que, por sua natureza, devam subsistir após a extinção.</w:t>
      </w:r>
    </w:p>
    <w:p w14:paraId="766D937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38.2. Com o advento do termo contratual, extinguir-se-á a concessão administrativa, promovendo-se a reversão dos bens afetos reversíveis ao Poder Concedente, nos termos deste Contrato, do inventário de bens afetos e do Plano de Encerramento e Transição.</w:t>
      </w:r>
    </w:p>
    <w:p w14:paraId="64BF21C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38.3. A reversão dos bens afetos ocorrerá sem pagamento adicional à Concessionária quando tais bens estiverem integralmente amortizados ou depreciados no curso da PPP, ressalvado o direito à indenização por investimentos não amortizados ou não depreciados quando expressamente reconhecidos pelo Poder Concedente, decorrentes de determinação contratual, termo aditivo, reequilíbrio econômico-financeiro ou obrigação imposta após a modelagem original.</w:t>
      </w:r>
    </w:p>
    <w:p w14:paraId="137EEE1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38.4. A Concessionária deverá apresentar ao Poder Concedente, com antecedência mínima de [●] meses do término contratual, Plano de Encerramento e Transição, contendo, no mínimo:</w:t>
      </w:r>
    </w:p>
    <w:p w14:paraId="078191D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cronograma</w:t>
      </w:r>
      <w:proofErr w:type="gramEnd"/>
      <w:r w:rsidRPr="00FD6F0A">
        <w:rPr>
          <w:rFonts w:ascii="Arial" w:eastAsia="Times New Roman" w:hAnsi="Arial" w:cs="Arial"/>
          <w:kern w:val="0"/>
          <w:sz w:val="16"/>
          <w:szCs w:val="16"/>
          <w:lang w:eastAsia="pt-BR"/>
          <w14:ligatures w14:val="none"/>
        </w:rPr>
        <w:t xml:space="preserve"> de encerramento e transferência operacional;</w:t>
      </w:r>
    </w:p>
    <w:p w14:paraId="10C4037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inventário</w:t>
      </w:r>
      <w:proofErr w:type="gramEnd"/>
      <w:r w:rsidRPr="00FD6F0A">
        <w:rPr>
          <w:rFonts w:ascii="Arial" w:eastAsia="Times New Roman" w:hAnsi="Arial" w:cs="Arial"/>
          <w:kern w:val="0"/>
          <w:sz w:val="16"/>
          <w:szCs w:val="16"/>
          <w:lang w:eastAsia="pt-BR"/>
          <w14:ligatures w14:val="none"/>
        </w:rPr>
        <w:t xml:space="preserve"> atualizado dos bens afetos;</w:t>
      </w:r>
    </w:p>
    <w:p w14:paraId="4AC61F2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estado de conservação, vida útil remanescente e situação de manutenção dos bens reversíveis;</w:t>
      </w:r>
    </w:p>
    <w:p w14:paraId="2DA6387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relação</w:t>
      </w:r>
      <w:proofErr w:type="gramEnd"/>
      <w:r w:rsidRPr="00FD6F0A">
        <w:rPr>
          <w:rFonts w:ascii="Arial" w:eastAsia="Times New Roman" w:hAnsi="Arial" w:cs="Arial"/>
          <w:kern w:val="0"/>
          <w:sz w:val="16"/>
          <w:szCs w:val="16"/>
          <w:lang w:eastAsia="pt-BR"/>
          <w14:ligatures w14:val="none"/>
        </w:rPr>
        <w:t xml:space="preserve"> de contratos essenciais à continuidade dos serviços;</w:t>
      </w:r>
    </w:p>
    <w:p w14:paraId="5CD02B0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situação</w:t>
      </w:r>
      <w:proofErr w:type="gramEnd"/>
      <w:r w:rsidRPr="00FD6F0A">
        <w:rPr>
          <w:rFonts w:ascii="Arial" w:eastAsia="Times New Roman" w:hAnsi="Arial" w:cs="Arial"/>
          <w:kern w:val="0"/>
          <w:sz w:val="16"/>
          <w:szCs w:val="16"/>
          <w:lang w:eastAsia="pt-BR"/>
          <w14:ligatures w14:val="none"/>
        </w:rPr>
        <w:t xml:space="preserve"> das licenças, autorizações e condicionantes ambientais;</w:t>
      </w:r>
    </w:p>
    <w:p w14:paraId="390EAB0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relação</w:t>
      </w:r>
      <w:proofErr w:type="gramEnd"/>
      <w:r w:rsidRPr="00FD6F0A">
        <w:rPr>
          <w:rFonts w:ascii="Arial" w:eastAsia="Times New Roman" w:hAnsi="Arial" w:cs="Arial"/>
          <w:kern w:val="0"/>
          <w:sz w:val="16"/>
          <w:szCs w:val="16"/>
          <w:lang w:eastAsia="pt-BR"/>
          <w14:ligatures w14:val="none"/>
        </w:rPr>
        <w:t xml:space="preserve"> de resíduos recebidos, em processamento, segregados ou armazenados;</w:t>
      </w:r>
    </w:p>
    <w:p w14:paraId="02C48B2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relação de subprodutos gerados, armazenados, comercializados ou pendentes de destinação;</w:t>
      </w:r>
    </w:p>
    <w:p w14:paraId="491A4B6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manuais de operação, manutenção, segurança, emergência e controle ambiental;</w:t>
      </w:r>
    </w:p>
    <w:p w14:paraId="10CC77A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projetos</w:t>
      </w:r>
      <w:proofErr w:type="gramEnd"/>
      <w:r w:rsidRPr="00FD6F0A">
        <w:rPr>
          <w:rFonts w:ascii="Arial" w:eastAsia="Times New Roman" w:hAnsi="Arial" w:cs="Arial"/>
          <w:kern w:val="0"/>
          <w:sz w:val="16"/>
          <w:szCs w:val="16"/>
          <w:lang w:eastAsia="pt-BR"/>
          <w14:ligatures w14:val="none"/>
        </w:rPr>
        <w:t xml:space="preserve"> “as </w:t>
      </w:r>
      <w:proofErr w:type="spellStart"/>
      <w:r w:rsidRPr="00FD6F0A">
        <w:rPr>
          <w:rFonts w:ascii="Arial" w:eastAsia="Times New Roman" w:hAnsi="Arial" w:cs="Arial"/>
          <w:kern w:val="0"/>
          <w:sz w:val="16"/>
          <w:szCs w:val="16"/>
          <w:lang w:eastAsia="pt-BR"/>
          <w14:ligatures w14:val="none"/>
        </w:rPr>
        <w:t>built</w:t>
      </w:r>
      <w:proofErr w:type="spellEnd"/>
      <w:r w:rsidRPr="00FD6F0A">
        <w:rPr>
          <w:rFonts w:ascii="Arial" w:eastAsia="Times New Roman" w:hAnsi="Arial" w:cs="Arial"/>
          <w:kern w:val="0"/>
          <w:sz w:val="16"/>
          <w:szCs w:val="16"/>
          <w:lang w:eastAsia="pt-BR"/>
          <w14:ligatures w14:val="none"/>
        </w:rPr>
        <w:t>”, desenhos, sistemas, senhas, dados operacionais e ambientais necessários à continuidade dos serviços;</w:t>
      </w:r>
    </w:p>
    <w:p w14:paraId="0F17377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 — </w:t>
      </w:r>
      <w:proofErr w:type="gramStart"/>
      <w:r w:rsidRPr="00FD6F0A">
        <w:rPr>
          <w:rFonts w:ascii="Arial" w:eastAsia="Times New Roman" w:hAnsi="Arial" w:cs="Arial"/>
          <w:kern w:val="0"/>
          <w:sz w:val="16"/>
          <w:szCs w:val="16"/>
          <w:lang w:eastAsia="pt-BR"/>
          <w14:ligatures w14:val="none"/>
        </w:rPr>
        <w:t>identificação</w:t>
      </w:r>
      <w:proofErr w:type="gramEnd"/>
      <w:r w:rsidRPr="00FD6F0A">
        <w:rPr>
          <w:rFonts w:ascii="Arial" w:eastAsia="Times New Roman" w:hAnsi="Arial" w:cs="Arial"/>
          <w:kern w:val="0"/>
          <w:sz w:val="16"/>
          <w:szCs w:val="16"/>
          <w:lang w:eastAsia="pt-BR"/>
          <w14:ligatures w14:val="none"/>
        </w:rPr>
        <w:t xml:space="preserve"> de obrigações pendentes, passivos, litígios, garantias, seguros e responsabilidades remanescentes;</w:t>
      </w:r>
    </w:p>
    <w:p w14:paraId="08B74BA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 — medidas necessárias à continuidade, segurança e regularidade dos Serviços Concedidos.</w:t>
      </w:r>
    </w:p>
    <w:p w14:paraId="7ADE692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38.5. O Poder Concedente poderá realizar vistorias, auditorias, avaliações técnicas, ambientais, contábeis e patrimoniais, diretamente ou por meio de terceiros, para verificar o estado dos bens afetos, a regularidade da operação, a existência de pendências e a adequação do Plano de Encerramento e Transição.</w:t>
      </w:r>
    </w:p>
    <w:p w14:paraId="417530C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38.6. A Concessionária deverá entregar os bens afetos reversíveis em condições adequadas de operação, conservação, segurança, funcionalidade e conformidade ambiental, ressalvado o desgaste natural decorrente do uso regular e observadas as regras de manutenção previstas neste Contrato.</w:t>
      </w:r>
    </w:p>
    <w:p w14:paraId="47DCDE8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38.7. Os bens afetos reversíveis deverão ser entregues livres e desembaraçados de ônus, gravames, restrições ou garantias incompatíveis com sua reversão ao Poder Concedente, ressalvados os direitos dos financiadores regularmente constituídos sobre indenizações ou créditos, quando aplicáveis.</w:t>
      </w:r>
    </w:p>
    <w:p w14:paraId="7F52405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38.8. A Concessionária permanecerá responsável pela operação, manutenção e continuidade dos Serviços Concedidos até a efetiva assunção pelo Poder Concedente, por novo operador ou por terceiro indicado, nos termos do Plano de Encerramento e Transição, salvo disposição diversa expressamente pactuada.</w:t>
      </w:r>
    </w:p>
    <w:p w14:paraId="117ABB7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38.9. O Poder Concedente poderá adotar as providências necessárias para nova licitação, contratação emergencial, contratação de novo operador, operação direta temporária ou outra solução juridicamente admitida, de modo a assegurar a continuidade dos serviços após o advento do termo contratual.</w:t>
      </w:r>
    </w:p>
    <w:p w14:paraId="2C75D1A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38.10. A extinção ordinária do Contrato não afastará obrigações remanescentes da Concessionária relativas </w:t>
      </w:r>
      <w:proofErr w:type="gramStart"/>
      <w:r w:rsidRPr="00FD6F0A">
        <w:rPr>
          <w:rFonts w:ascii="Arial" w:eastAsia="Times New Roman" w:hAnsi="Arial" w:cs="Arial"/>
          <w:kern w:val="0"/>
          <w:sz w:val="16"/>
          <w:szCs w:val="16"/>
          <w:lang w:eastAsia="pt-BR"/>
          <w14:ligatures w14:val="none"/>
        </w:rPr>
        <w:t>a</w:t>
      </w:r>
      <w:proofErr w:type="gramEnd"/>
      <w:r w:rsidRPr="00FD6F0A">
        <w:rPr>
          <w:rFonts w:ascii="Arial" w:eastAsia="Times New Roman" w:hAnsi="Arial" w:cs="Arial"/>
          <w:kern w:val="0"/>
          <w:sz w:val="16"/>
          <w:szCs w:val="16"/>
          <w:lang w:eastAsia="pt-BR"/>
          <w14:ligatures w14:val="none"/>
        </w:rPr>
        <w:t xml:space="preserve"> prestação de contas, responsabilidade ambiental, trabalhista, previdenciária, tributária, reparação de danos, confidencialidade, integridade, entrega de documentos, garantias, seguros, informações operacionais e demais deveres que devam subsistir.</w:t>
      </w:r>
    </w:p>
    <w:p w14:paraId="3EF94B0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38.11. Eventuais créditos, débitos, indenizações, glosas, multas, obrigações pendentes ou compensações existentes entre as Partes serão apurados em procedimento de encerramento contratual, observados o contraditório, a documentação técnica e a Matriz de Riscos.</w:t>
      </w:r>
    </w:p>
    <w:p w14:paraId="7CBF8D46" w14:textId="77777777" w:rsidR="00D35DCF"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03DF00BA">
          <v:rect id="_x0000_i1070" style="width:0;height:1.5pt" o:hralign="center" o:hrstd="t" o:hr="t" fillcolor="#a0a0a0" stroked="f"/>
        </w:pict>
      </w:r>
    </w:p>
    <w:p w14:paraId="5B9BB8CE" w14:textId="77777777" w:rsidR="00D35DCF" w:rsidRPr="00FD6F0A" w:rsidRDefault="00D35DCF" w:rsidP="00FD1BC2">
      <w:pPr>
        <w:spacing w:before="100" w:beforeAutospacing="1" w:after="100" w:afterAutospacing="1" w:line="360" w:lineRule="auto"/>
        <w:ind w:firstLine="709"/>
        <w:jc w:val="both"/>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39ª — ENCAMPAÇÃO</w:t>
      </w:r>
    </w:p>
    <w:p w14:paraId="000D92C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39.1. O Poder Concedente poderá promover a encampação da concessão administrativa, mediante retomada dos Serviços Concedidos antes do término do prazo contratual, por motivo de interesse público devidamente justificado, observado o disposto na legislação aplicável, neste Contrato e no Edital.</w:t>
      </w:r>
    </w:p>
    <w:p w14:paraId="23C48AE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39.2. A encampação dependerá de:</w:t>
      </w:r>
    </w:p>
    <w:p w14:paraId="461172A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demonstração</w:t>
      </w:r>
      <w:proofErr w:type="gramEnd"/>
      <w:r w:rsidRPr="00FD6F0A">
        <w:rPr>
          <w:rFonts w:ascii="Arial" w:eastAsia="Times New Roman" w:hAnsi="Arial" w:cs="Arial"/>
          <w:kern w:val="0"/>
          <w:sz w:val="16"/>
          <w:szCs w:val="16"/>
          <w:lang w:eastAsia="pt-BR"/>
          <w14:ligatures w14:val="none"/>
        </w:rPr>
        <w:t xml:space="preserve"> motivada do interesse público;</w:t>
      </w:r>
    </w:p>
    <w:p w14:paraId="26680A4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prévio</w:t>
      </w:r>
      <w:proofErr w:type="gramEnd"/>
      <w:r w:rsidRPr="00FD6F0A">
        <w:rPr>
          <w:rFonts w:ascii="Arial" w:eastAsia="Times New Roman" w:hAnsi="Arial" w:cs="Arial"/>
          <w:kern w:val="0"/>
          <w:sz w:val="16"/>
          <w:szCs w:val="16"/>
          <w:lang w:eastAsia="pt-BR"/>
          <w14:ligatures w14:val="none"/>
        </w:rPr>
        <w:t xml:space="preserve"> processo administrativo específico;</w:t>
      </w:r>
    </w:p>
    <w:p w14:paraId="005FBDB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lei autorizativa específica;</w:t>
      </w:r>
    </w:p>
    <w:p w14:paraId="73FE8AA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apuração</w:t>
      </w:r>
      <w:proofErr w:type="gramEnd"/>
      <w:r w:rsidRPr="00FD6F0A">
        <w:rPr>
          <w:rFonts w:ascii="Arial" w:eastAsia="Times New Roman" w:hAnsi="Arial" w:cs="Arial"/>
          <w:kern w:val="0"/>
          <w:sz w:val="16"/>
          <w:szCs w:val="16"/>
          <w:lang w:eastAsia="pt-BR"/>
          <w14:ligatures w14:val="none"/>
        </w:rPr>
        <w:t xml:space="preserve"> prévia da indenização devida à Concessionária, quando cabível;</w:t>
      </w:r>
    </w:p>
    <w:p w14:paraId="0719C26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pagamento</w:t>
      </w:r>
      <w:proofErr w:type="gramEnd"/>
      <w:r w:rsidRPr="00FD6F0A">
        <w:rPr>
          <w:rFonts w:ascii="Arial" w:eastAsia="Times New Roman" w:hAnsi="Arial" w:cs="Arial"/>
          <w:kern w:val="0"/>
          <w:sz w:val="16"/>
          <w:szCs w:val="16"/>
          <w:lang w:eastAsia="pt-BR"/>
          <w14:ligatures w14:val="none"/>
        </w:rPr>
        <w:t xml:space="preserve"> prévio da indenização devida, nos termos da legislação aplicável;</w:t>
      </w:r>
    </w:p>
    <w:p w14:paraId="0242841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comunicação</w:t>
      </w:r>
      <w:proofErr w:type="gramEnd"/>
      <w:r w:rsidRPr="00FD6F0A">
        <w:rPr>
          <w:rFonts w:ascii="Arial" w:eastAsia="Times New Roman" w:hAnsi="Arial" w:cs="Arial"/>
          <w:kern w:val="0"/>
          <w:sz w:val="16"/>
          <w:szCs w:val="16"/>
          <w:lang w:eastAsia="pt-BR"/>
          <w14:ligatures w14:val="none"/>
        </w:rPr>
        <w:t xml:space="preserve"> aos financiadores, seguradoras e garantidores regularmente identificados, quando houver;</w:t>
      </w:r>
    </w:p>
    <w:p w14:paraId="4CD1339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elaboração de Plano de Transição Operacional.</w:t>
      </w:r>
    </w:p>
    <w:p w14:paraId="10B47F7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39.3. A indenização decorrente da encampação deverá ser apurada em procedimento técnico, jurídico, contábil e econômico-financeiro, considerando, conforme aplicável:</w:t>
      </w:r>
    </w:p>
    <w:p w14:paraId="778B131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investimentos</w:t>
      </w:r>
      <w:proofErr w:type="gramEnd"/>
      <w:r w:rsidRPr="00FD6F0A">
        <w:rPr>
          <w:rFonts w:ascii="Arial" w:eastAsia="Times New Roman" w:hAnsi="Arial" w:cs="Arial"/>
          <w:kern w:val="0"/>
          <w:sz w:val="16"/>
          <w:szCs w:val="16"/>
          <w:lang w:eastAsia="pt-BR"/>
          <w14:ligatures w14:val="none"/>
        </w:rPr>
        <w:t xml:space="preserve"> vinculados a bens afetos reversíveis ainda não amortizados ou depreciados;</w:t>
      </w:r>
    </w:p>
    <w:p w14:paraId="2D68DDF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investimentos</w:t>
      </w:r>
      <w:proofErr w:type="gramEnd"/>
      <w:r w:rsidRPr="00FD6F0A">
        <w:rPr>
          <w:rFonts w:ascii="Arial" w:eastAsia="Times New Roman" w:hAnsi="Arial" w:cs="Arial"/>
          <w:kern w:val="0"/>
          <w:sz w:val="16"/>
          <w:szCs w:val="16"/>
          <w:lang w:eastAsia="pt-BR"/>
          <w14:ligatures w14:val="none"/>
        </w:rPr>
        <w:t xml:space="preserve"> adicionais determinados pelo Poder Concedente e ainda não amortizados;</w:t>
      </w:r>
    </w:p>
    <w:p w14:paraId="2B17D04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custos necessários e comprovados de desmobilização, quando cabíveis;</w:t>
      </w:r>
    </w:p>
    <w:p w14:paraId="4B9D15B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obrigações</w:t>
      </w:r>
      <w:proofErr w:type="gramEnd"/>
      <w:r w:rsidRPr="00FD6F0A">
        <w:rPr>
          <w:rFonts w:ascii="Arial" w:eastAsia="Times New Roman" w:hAnsi="Arial" w:cs="Arial"/>
          <w:kern w:val="0"/>
          <w:sz w:val="16"/>
          <w:szCs w:val="16"/>
          <w:lang w:eastAsia="pt-BR"/>
          <w14:ligatures w14:val="none"/>
        </w:rPr>
        <w:t xml:space="preserve"> financeiras diretamente associadas aos investimentos reconhecidos;</w:t>
      </w:r>
    </w:p>
    <w:p w14:paraId="64561D7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créditos</w:t>
      </w:r>
      <w:proofErr w:type="gramEnd"/>
      <w:r w:rsidRPr="00FD6F0A">
        <w:rPr>
          <w:rFonts w:ascii="Arial" w:eastAsia="Times New Roman" w:hAnsi="Arial" w:cs="Arial"/>
          <w:kern w:val="0"/>
          <w:sz w:val="16"/>
          <w:szCs w:val="16"/>
          <w:lang w:eastAsia="pt-BR"/>
          <w14:ligatures w14:val="none"/>
        </w:rPr>
        <w:t xml:space="preserve"> e débitos existentes entre as Partes;</w:t>
      </w:r>
    </w:p>
    <w:p w14:paraId="56B522D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 — multas, glosas, indenizações, danos ou valores devidos pela Concessionária ao Poder Concedente;</w:t>
      </w:r>
    </w:p>
    <w:p w14:paraId="7E0760C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VII — direitos dos financiadores sobre indenizações regularmente cedidas ou dadas em garantia;</w:t>
      </w:r>
    </w:p>
    <w:p w14:paraId="7C19CDF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demais critérios previstos no Edital, neste Contrato, no Modelo Econômico-Financeiro e na legislação aplicável.</w:t>
      </w:r>
    </w:p>
    <w:p w14:paraId="04FEBAB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39.4. A indenização por encampação não abrangerá, salvo previsão expressa no Edital, no Contrato ou em decisão administrativa devidamente motivada, lucros cessantes, receitas acessórias futuras não realizadas, expectativas de rentabilidade, ganhos hipotéticos ou valores decorrentes de riscos assumidos pela Concessionária.</w:t>
      </w:r>
    </w:p>
    <w:p w14:paraId="3B4DFDC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39.5. O pagamento da indenização deverá observar a ordem de prioridade, cessões fiduciárias, garantias regularmente constituídas, direitos dos financiadores, compensações, descontos, débitos e demais regras previstas neste Contrato e nos instrumentos financeiros reconhecidos pelo Poder Concedente.</w:t>
      </w:r>
    </w:p>
    <w:p w14:paraId="3A0DD2C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39.6. A encampação deverá ser precedida ou acompanhada de Plano de Transição Operacional, destinado a assegurar a continuidade, segurança, regularidade e conformidade ambiental dos Serviços Concedidos, contendo, no mínimo:</w:t>
      </w:r>
    </w:p>
    <w:p w14:paraId="3F5CC09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cronograma</w:t>
      </w:r>
      <w:proofErr w:type="gramEnd"/>
      <w:r w:rsidRPr="00FD6F0A">
        <w:rPr>
          <w:rFonts w:ascii="Arial" w:eastAsia="Times New Roman" w:hAnsi="Arial" w:cs="Arial"/>
          <w:kern w:val="0"/>
          <w:sz w:val="16"/>
          <w:szCs w:val="16"/>
          <w:lang w:eastAsia="pt-BR"/>
          <w14:ligatures w14:val="none"/>
        </w:rPr>
        <w:t xml:space="preserve"> de transferência;</w:t>
      </w:r>
    </w:p>
    <w:p w14:paraId="64552A9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inventário</w:t>
      </w:r>
      <w:proofErr w:type="gramEnd"/>
      <w:r w:rsidRPr="00FD6F0A">
        <w:rPr>
          <w:rFonts w:ascii="Arial" w:eastAsia="Times New Roman" w:hAnsi="Arial" w:cs="Arial"/>
          <w:kern w:val="0"/>
          <w:sz w:val="16"/>
          <w:szCs w:val="16"/>
          <w:lang w:eastAsia="pt-BR"/>
          <w14:ligatures w14:val="none"/>
        </w:rPr>
        <w:t xml:space="preserve"> dos bens afetos;</w:t>
      </w:r>
    </w:p>
    <w:p w14:paraId="324F8C2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situação das licenças, autorizações e condicionantes ambientais;</w:t>
      </w:r>
    </w:p>
    <w:p w14:paraId="30C01E2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situação</w:t>
      </w:r>
      <w:proofErr w:type="gramEnd"/>
      <w:r w:rsidRPr="00FD6F0A">
        <w:rPr>
          <w:rFonts w:ascii="Arial" w:eastAsia="Times New Roman" w:hAnsi="Arial" w:cs="Arial"/>
          <w:kern w:val="0"/>
          <w:sz w:val="16"/>
          <w:szCs w:val="16"/>
          <w:lang w:eastAsia="pt-BR"/>
          <w14:ligatures w14:val="none"/>
        </w:rPr>
        <w:t xml:space="preserve"> dos resíduos recebidos, em processamento ou armazenados;</w:t>
      </w:r>
    </w:p>
    <w:p w14:paraId="5551157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situação</w:t>
      </w:r>
      <w:proofErr w:type="gramEnd"/>
      <w:r w:rsidRPr="00FD6F0A">
        <w:rPr>
          <w:rFonts w:ascii="Arial" w:eastAsia="Times New Roman" w:hAnsi="Arial" w:cs="Arial"/>
          <w:kern w:val="0"/>
          <w:sz w:val="16"/>
          <w:szCs w:val="16"/>
          <w:lang w:eastAsia="pt-BR"/>
          <w14:ligatures w14:val="none"/>
        </w:rPr>
        <w:t xml:space="preserve"> dos subprodutos gerados ou estocados;</w:t>
      </w:r>
    </w:p>
    <w:p w14:paraId="22B1F7B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transferência</w:t>
      </w:r>
      <w:proofErr w:type="gramEnd"/>
      <w:r w:rsidRPr="00FD6F0A">
        <w:rPr>
          <w:rFonts w:ascii="Arial" w:eastAsia="Times New Roman" w:hAnsi="Arial" w:cs="Arial"/>
          <w:kern w:val="0"/>
          <w:sz w:val="16"/>
          <w:szCs w:val="16"/>
          <w:lang w:eastAsia="pt-BR"/>
          <w14:ligatures w14:val="none"/>
        </w:rPr>
        <w:t xml:space="preserve"> de manuais, sistemas, senhas, dados operacionais, ambientais e financeiros necessários à continuidade dos serviços;</w:t>
      </w:r>
    </w:p>
    <w:p w14:paraId="2077D2E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indicação de operador público, privado ou temporário responsável pela continuidade operacional;</w:t>
      </w:r>
    </w:p>
    <w:p w14:paraId="2FE3026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providências para preservação da saúde pública, meio ambiente, segurança operacional e bens afetos.</w:t>
      </w:r>
    </w:p>
    <w:p w14:paraId="32E0B18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39.7. Até a efetiva assunção dos Serviços Concedidos pelo Poder Concedente, novo operador ou terceiro indicado, a Concessionária deverá manter a operação e colaborar com a transição, salvo disposição diversa formalmente estabelecida e compatível com a segurança operacional e ambiental.</w:t>
      </w:r>
    </w:p>
    <w:p w14:paraId="7107DFD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39.8. A encampação não afastará obrigações remanescentes da Concessionária, especialmente quanto à prestação de contas, entrega de documentos, colaboração na transição, responsabilidade por danos, obrigações ambientais, trabalhistas, previdenciárias, tributárias, confidencialidade, integridade e demais deveres que devam subsistir após a extinção.</w:t>
      </w:r>
    </w:p>
    <w:p w14:paraId="5622F360" w14:textId="77777777" w:rsidR="00D35DCF"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1D2B9E96">
          <v:rect id="_x0000_i1071" style="width:0;height:1.5pt" o:hralign="center" o:hrstd="t" o:hr="t" fillcolor="#a0a0a0" stroked="f"/>
        </w:pict>
      </w:r>
    </w:p>
    <w:p w14:paraId="15DF939A" w14:textId="77777777" w:rsidR="00D35DCF" w:rsidRPr="00FD6F0A" w:rsidRDefault="00D35DCF"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40ª — CADUCIDADE</w:t>
      </w:r>
    </w:p>
    <w:p w14:paraId="3D2E39B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40.1. A caducidade poderá ser declarada pelo Poder Concedente em razão de inadimplemento grave, reiterado ou insanável da Concessionária, observado o devido processo administrativo, o contraditório, a ampla defesa, a proporcionalidade, a motivação, a legislação aplicável, este Contrato e a preservação da continuidade dos Serviços Concedidos.</w:t>
      </w:r>
    </w:p>
    <w:p w14:paraId="3169C36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40.2. Poderão ensejar a caducidade, sem prejuízo de outras hipóteses previstas em lei, no Edital e neste Contrato:</w:t>
      </w:r>
    </w:p>
    <w:p w14:paraId="4179312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I — </w:t>
      </w:r>
      <w:proofErr w:type="gramStart"/>
      <w:r w:rsidRPr="00FD6F0A">
        <w:rPr>
          <w:rFonts w:ascii="Arial" w:eastAsia="Times New Roman" w:hAnsi="Arial" w:cs="Arial"/>
          <w:kern w:val="0"/>
          <w:sz w:val="16"/>
          <w:szCs w:val="16"/>
          <w:lang w:eastAsia="pt-BR"/>
          <w14:ligatures w14:val="none"/>
        </w:rPr>
        <w:t>prestação</w:t>
      </w:r>
      <w:proofErr w:type="gramEnd"/>
      <w:r w:rsidRPr="00FD6F0A">
        <w:rPr>
          <w:rFonts w:ascii="Arial" w:eastAsia="Times New Roman" w:hAnsi="Arial" w:cs="Arial"/>
          <w:kern w:val="0"/>
          <w:sz w:val="16"/>
          <w:szCs w:val="16"/>
          <w:lang w:eastAsia="pt-BR"/>
          <w14:ligatures w14:val="none"/>
        </w:rPr>
        <w:t xml:space="preserve"> dos Serviços Concedidos de forma inadequada, deficiente, insegura, descontínua ou em desconformidade grave com o Contrato, os indicadores de desempenho, o Caderno Técnico-Operacional ou o licenciamento ambiental;</w:t>
      </w:r>
    </w:p>
    <w:p w14:paraId="615FD25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paralisação</w:t>
      </w:r>
      <w:proofErr w:type="gramEnd"/>
      <w:r w:rsidRPr="00FD6F0A">
        <w:rPr>
          <w:rFonts w:ascii="Arial" w:eastAsia="Times New Roman" w:hAnsi="Arial" w:cs="Arial"/>
          <w:kern w:val="0"/>
          <w:sz w:val="16"/>
          <w:szCs w:val="16"/>
          <w:lang w:eastAsia="pt-BR"/>
          <w14:ligatures w14:val="none"/>
        </w:rPr>
        <w:t xml:space="preserve"> injustificada, abandono da Unidade de Tratamento Termoquímico ou interrupção dos Serviços Concedidos em condições que comprometam a saúde pública, o meio ambiente ou a continuidade mínima do manejo de resíduos;</w:t>
      </w:r>
    </w:p>
    <w:p w14:paraId="3414B19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descumprimento reiterado de indicadores essenciais de desempenho, disponibilidade, segurança operacional ou conformidade ambiental;</w:t>
      </w:r>
    </w:p>
    <w:p w14:paraId="18EDB5D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descumprimento</w:t>
      </w:r>
      <w:proofErr w:type="gramEnd"/>
      <w:r w:rsidRPr="00FD6F0A">
        <w:rPr>
          <w:rFonts w:ascii="Arial" w:eastAsia="Times New Roman" w:hAnsi="Arial" w:cs="Arial"/>
          <w:kern w:val="0"/>
          <w:sz w:val="16"/>
          <w:szCs w:val="16"/>
          <w:lang w:eastAsia="pt-BR"/>
          <w14:ligatures w14:val="none"/>
        </w:rPr>
        <w:t xml:space="preserve"> grave ou reiterado das condicionantes ambientais, licenças, autorizações ou normas de segurança;</w:t>
      </w:r>
    </w:p>
    <w:p w14:paraId="7266A81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perda, suspensão ou cassação</w:t>
      </w:r>
      <w:proofErr w:type="gramEnd"/>
      <w:r w:rsidRPr="00FD6F0A">
        <w:rPr>
          <w:rFonts w:ascii="Arial" w:eastAsia="Times New Roman" w:hAnsi="Arial" w:cs="Arial"/>
          <w:kern w:val="0"/>
          <w:sz w:val="16"/>
          <w:szCs w:val="16"/>
          <w:lang w:eastAsia="pt-BR"/>
          <w14:ligatures w14:val="none"/>
        </w:rPr>
        <w:t xml:space="preserve"> de licença essencial por fato imputável à Concessionária, quando inviabilizar a continuidade dos Serviços Concedidos;</w:t>
      </w:r>
    </w:p>
    <w:p w14:paraId="674C4FA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fraude, falsidade, adulteração ou manipulação</w:t>
      </w:r>
      <w:proofErr w:type="gramEnd"/>
      <w:r w:rsidRPr="00FD6F0A">
        <w:rPr>
          <w:rFonts w:ascii="Arial" w:eastAsia="Times New Roman" w:hAnsi="Arial" w:cs="Arial"/>
          <w:kern w:val="0"/>
          <w:sz w:val="16"/>
          <w:szCs w:val="16"/>
          <w:lang w:eastAsia="pt-BR"/>
          <w14:ligatures w14:val="none"/>
        </w:rPr>
        <w:t xml:space="preserve"> de relatórios, medições, dados operacionais, ambientais, financeiros ou de desempenho;</w:t>
      </w:r>
    </w:p>
    <w:p w14:paraId="7598A1E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transferência irregular do controle societário da SPE, cessão indevida da concessão administrativa ou alteração societária vedada;</w:t>
      </w:r>
    </w:p>
    <w:p w14:paraId="7B879B1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VIII — não manutenção da Garantia de Execução, dos seguros obrigatórios ou da garantia de performance do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quando tal descumprimento comprometer a execução contratual;</w:t>
      </w:r>
    </w:p>
    <w:p w14:paraId="1C54C31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falha</w:t>
      </w:r>
      <w:proofErr w:type="gramEnd"/>
      <w:r w:rsidRPr="00FD6F0A">
        <w:rPr>
          <w:rFonts w:ascii="Arial" w:eastAsia="Times New Roman" w:hAnsi="Arial" w:cs="Arial"/>
          <w:kern w:val="0"/>
          <w:sz w:val="16"/>
          <w:szCs w:val="16"/>
          <w:lang w:eastAsia="pt-BR"/>
          <w14:ligatures w14:val="none"/>
        </w:rPr>
        <w:t xml:space="preserve"> tecnológica grave da solução adotada, quando a Concessionária não adotar, no prazo devido, medidas efetivas de correção, substituição, acionamento das garantias do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xml:space="preserve"> ou recomposição da capacidade operacional;</w:t>
      </w:r>
    </w:p>
    <w:p w14:paraId="7ACD93E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 — </w:t>
      </w:r>
      <w:proofErr w:type="gramStart"/>
      <w:r w:rsidRPr="00FD6F0A">
        <w:rPr>
          <w:rFonts w:ascii="Arial" w:eastAsia="Times New Roman" w:hAnsi="Arial" w:cs="Arial"/>
          <w:kern w:val="0"/>
          <w:sz w:val="16"/>
          <w:szCs w:val="16"/>
          <w:lang w:eastAsia="pt-BR"/>
          <w14:ligatures w14:val="none"/>
        </w:rPr>
        <w:t>descumprimento</w:t>
      </w:r>
      <w:proofErr w:type="gramEnd"/>
      <w:r w:rsidRPr="00FD6F0A">
        <w:rPr>
          <w:rFonts w:ascii="Arial" w:eastAsia="Times New Roman" w:hAnsi="Arial" w:cs="Arial"/>
          <w:kern w:val="0"/>
          <w:sz w:val="16"/>
          <w:szCs w:val="16"/>
          <w:lang w:eastAsia="pt-BR"/>
          <w14:ligatures w14:val="none"/>
        </w:rPr>
        <w:t xml:space="preserve"> de determinação legítima do Poder Concedente para correção de falha grave, regularização ambiental, recomposição operacional ou apresentação de plano de cura;</w:t>
      </w:r>
    </w:p>
    <w:p w14:paraId="3BAF445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 — perda das condições técnicas, operacionais, econômico-financeiras ou jurídicas necessárias à adequada execução do Contrato;</w:t>
      </w:r>
    </w:p>
    <w:p w14:paraId="4DDD34D7"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XII — falência, dissolução, liquidação, extinção da SPE ou recuperação judicial sem plano aprovado ou incompatível com a continuidade dos Serviços Concedidos;</w:t>
      </w:r>
    </w:p>
    <w:p w14:paraId="3A40EC48"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XIII — condenação definitiva por crime ou infração grave relacionada à execução contratual, corrupção, fraude, sonegação fiscal ou dano ambiental, nos termos da legislação aplicável;</w:t>
      </w:r>
    </w:p>
    <w:p w14:paraId="67B5474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XIV — inadimplemento grave das obrigações contratuais que, após regular intimação, não seja sanado no prazo estabelecido;</w:t>
      </w:r>
    </w:p>
    <w:p w14:paraId="307BF5F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XV — </w:t>
      </w:r>
      <w:proofErr w:type="gramStart"/>
      <w:r w:rsidRPr="00FD6F0A">
        <w:rPr>
          <w:rFonts w:ascii="Arial" w:eastAsia="Times New Roman" w:hAnsi="Arial" w:cs="Arial"/>
          <w:kern w:val="0"/>
          <w:sz w:val="16"/>
          <w:szCs w:val="16"/>
          <w:lang w:eastAsia="pt-BR"/>
          <w14:ligatures w14:val="none"/>
        </w:rPr>
        <w:t>demais</w:t>
      </w:r>
      <w:proofErr w:type="gramEnd"/>
      <w:r w:rsidRPr="00FD6F0A">
        <w:rPr>
          <w:rFonts w:ascii="Arial" w:eastAsia="Times New Roman" w:hAnsi="Arial" w:cs="Arial"/>
          <w:kern w:val="0"/>
          <w:sz w:val="16"/>
          <w:szCs w:val="16"/>
          <w:lang w:eastAsia="pt-BR"/>
          <w14:ligatures w14:val="none"/>
        </w:rPr>
        <w:t xml:space="preserve"> hipóteses previstas neste Contrato, no Edital ou na legislação aplicável.</w:t>
      </w:r>
    </w:p>
    <w:p w14:paraId="1E98AF2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40.3. Salvo nas hipóteses de urgência, risco grave à saúde pública, ao meio ambiente, à segurança operacional, fraude, abandono ou impossibilidade de continuidade dos Serviços Concedidos, o Poder Concedente deverá, antes da instauração do </w:t>
      </w:r>
      <w:r w:rsidRPr="00FD6F0A">
        <w:rPr>
          <w:rFonts w:ascii="Arial" w:eastAsia="Times New Roman" w:hAnsi="Arial" w:cs="Arial"/>
          <w:kern w:val="0"/>
          <w:sz w:val="16"/>
          <w:szCs w:val="16"/>
          <w:lang w:eastAsia="pt-BR"/>
          <w14:ligatures w14:val="none"/>
        </w:rPr>
        <w:lastRenderedPageBreak/>
        <w:t>processo de caducidade, notificar a Concessionária para sanar a irregularidade ou apresentar Plano de Cura, em prazo compatível com a gravidade e natureza do descumprimento.</w:t>
      </w:r>
    </w:p>
    <w:p w14:paraId="6284F0A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40.4. O Plano de Cura poderá contemplar, conforme o caso:</w:t>
      </w:r>
    </w:p>
    <w:p w14:paraId="2111A71D"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correção</w:t>
      </w:r>
      <w:proofErr w:type="gramEnd"/>
      <w:r w:rsidRPr="00FD6F0A">
        <w:rPr>
          <w:rFonts w:ascii="Arial" w:eastAsia="Times New Roman" w:hAnsi="Arial" w:cs="Arial"/>
          <w:kern w:val="0"/>
          <w:sz w:val="16"/>
          <w:szCs w:val="16"/>
          <w:lang w:eastAsia="pt-BR"/>
          <w14:ligatures w14:val="none"/>
        </w:rPr>
        <w:t xml:space="preserve"> de falhas operacionais;</w:t>
      </w:r>
    </w:p>
    <w:p w14:paraId="3D44D8F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reforço</w:t>
      </w:r>
      <w:proofErr w:type="gramEnd"/>
      <w:r w:rsidRPr="00FD6F0A">
        <w:rPr>
          <w:rFonts w:ascii="Arial" w:eastAsia="Times New Roman" w:hAnsi="Arial" w:cs="Arial"/>
          <w:kern w:val="0"/>
          <w:sz w:val="16"/>
          <w:szCs w:val="16"/>
          <w:lang w:eastAsia="pt-BR"/>
          <w14:ligatures w14:val="none"/>
        </w:rPr>
        <w:t xml:space="preserve"> de equipe técnica ou substituição de operador;</w:t>
      </w:r>
    </w:p>
    <w:p w14:paraId="1543E52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III — execução de garantias do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w:t>
      </w:r>
    </w:p>
    <w:p w14:paraId="68BBD5B3"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substituição</w:t>
      </w:r>
      <w:proofErr w:type="gramEnd"/>
      <w:r w:rsidRPr="00FD6F0A">
        <w:rPr>
          <w:rFonts w:ascii="Arial" w:eastAsia="Times New Roman" w:hAnsi="Arial" w:cs="Arial"/>
          <w:kern w:val="0"/>
          <w:sz w:val="16"/>
          <w:szCs w:val="16"/>
          <w:lang w:eastAsia="pt-BR"/>
          <w14:ligatures w14:val="none"/>
        </w:rPr>
        <w:t xml:space="preserve"> de componentes, equipamentos ou sistemas;</w:t>
      </w:r>
    </w:p>
    <w:p w14:paraId="09021284"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recomposição</w:t>
      </w:r>
      <w:proofErr w:type="gramEnd"/>
      <w:r w:rsidRPr="00FD6F0A">
        <w:rPr>
          <w:rFonts w:ascii="Arial" w:eastAsia="Times New Roman" w:hAnsi="Arial" w:cs="Arial"/>
          <w:kern w:val="0"/>
          <w:sz w:val="16"/>
          <w:szCs w:val="16"/>
          <w:lang w:eastAsia="pt-BR"/>
          <w14:ligatures w14:val="none"/>
        </w:rPr>
        <w:t xml:space="preserve"> de capacidade operacional;</w:t>
      </w:r>
    </w:p>
    <w:p w14:paraId="2F8D074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regularização</w:t>
      </w:r>
      <w:proofErr w:type="gramEnd"/>
      <w:r w:rsidRPr="00FD6F0A">
        <w:rPr>
          <w:rFonts w:ascii="Arial" w:eastAsia="Times New Roman" w:hAnsi="Arial" w:cs="Arial"/>
          <w:kern w:val="0"/>
          <w:sz w:val="16"/>
          <w:szCs w:val="16"/>
          <w:lang w:eastAsia="pt-BR"/>
          <w14:ligatures w14:val="none"/>
        </w:rPr>
        <w:t xml:space="preserve"> ambiental;</w:t>
      </w:r>
    </w:p>
    <w:p w14:paraId="505DFB66"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contratação de auditoria, laboratório, operador assistido ou consultoria especializada;</w:t>
      </w:r>
    </w:p>
    <w:p w14:paraId="40825D8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recomposição de seguros, garantias ou documentos obrigatórios;</w:t>
      </w:r>
    </w:p>
    <w:p w14:paraId="644A1BD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cronograma</w:t>
      </w:r>
      <w:proofErr w:type="gramEnd"/>
      <w:r w:rsidRPr="00FD6F0A">
        <w:rPr>
          <w:rFonts w:ascii="Arial" w:eastAsia="Times New Roman" w:hAnsi="Arial" w:cs="Arial"/>
          <w:kern w:val="0"/>
          <w:sz w:val="16"/>
          <w:szCs w:val="16"/>
          <w:lang w:eastAsia="pt-BR"/>
          <w14:ligatures w14:val="none"/>
        </w:rPr>
        <w:t xml:space="preserve"> de regularização;</w:t>
      </w:r>
    </w:p>
    <w:p w14:paraId="0A1A07B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 — </w:t>
      </w:r>
      <w:proofErr w:type="gramStart"/>
      <w:r w:rsidRPr="00FD6F0A">
        <w:rPr>
          <w:rFonts w:ascii="Arial" w:eastAsia="Times New Roman" w:hAnsi="Arial" w:cs="Arial"/>
          <w:kern w:val="0"/>
          <w:sz w:val="16"/>
          <w:szCs w:val="16"/>
          <w:lang w:eastAsia="pt-BR"/>
          <w14:ligatures w14:val="none"/>
        </w:rPr>
        <w:t>outras</w:t>
      </w:r>
      <w:proofErr w:type="gramEnd"/>
      <w:r w:rsidRPr="00FD6F0A">
        <w:rPr>
          <w:rFonts w:ascii="Arial" w:eastAsia="Times New Roman" w:hAnsi="Arial" w:cs="Arial"/>
          <w:kern w:val="0"/>
          <w:sz w:val="16"/>
          <w:szCs w:val="16"/>
          <w:lang w:eastAsia="pt-BR"/>
          <w14:ligatures w14:val="none"/>
        </w:rPr>
        <w:t xml:space="preserve"> medidas necessárias à restauração da adequada prestação dos serviços.</w:t>
      </w:r>
    </w:p>
    <w:p w14:paraId="23A74C8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40.5. A não apresentação, rejeição justificada, descumprimento ou insucesso do Plano de Cura poderá ensejar instauração de processo administrativo de caducidade.</w:t>
      </w:r>
    </w:p>
    <w:p w14:paraId="642EB3D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40.6. Antes da declaração de caducidade, o Poder Concedente deverá comunicar os financiadores, agentes fiduciários ou garantidores previamente identificados e reconhecidos no âmbito da PPP, possibilitando, quando cabível e compatível com a urgência do caso, a adoção de medidas de saneamento, reestruturação financeira, substituição de controlador, indicação de operador qualificado ou exercício de </w:t>
      </w:r>
      <w:proofErr w:type="spellStart"/>
      <w:r w:rsidRPr="00FD6F0A">
        <w:rPr>
          <w:rFonts w:ascii="Arial" w:eastAsia="Times New Roman" w:hAnsi="Arial" w:cs="Arial"/>
          <w:kern w:val="0"/>
          <w:sz w:val="16"/>
          <w:szCs w:val="16"/>
          <w:lang w:eastAsia="pt-BR"/>
          <w14:ligatures w14:val="none"/>
        </w:rPr>
        <w:t>step-in</w:t>
      </w:r>
      <w:proofErr w:type="spellEnd"/>
      <w:r w:rsidRPr="00FD6F0A">
        <w:rPr>
          <w:rFonts w:ascii="Arial" w:eastAsia="Times New Roman" w:hAnsi="Arial" w:cs="Arial"/>
          <w:kern w:val="0"/>
          <w:sz w:val="16"/>
          <w:szCs w:val="16"/>
          <w:lang w:eastAsia="pt-BR"/>
          <w14:ligatures w14:val="none"/>
        </w:rPr>
        <w:t xml:space="preserve"> </w:t>
      </w:r>
      <w:proofErr w:type="spellStart"/>
      <w:r w:rsidRPr="00FD6F0A">
        <w:rPr>
          <w:rFonts w:ascii="Arial" w:eastAsia="Times New Roman" w:hAnsi="Arial" w:cs="Arial"/>
          <w:kern w:val="0"/>
          <w:sz w:val="16"/>
          <w:szCs w:val="16"/>
          <w:lang w:eastAsia="pt-BR"/>
          <w14:ligatures w14:val="none"/>
        </w:rPr>
        <w:t>rights</w:t>
      </w:r>
      <w:proofErr w:type="spellEnd"/>
      <w:r w:rsidRPr="00FD6F0A">
        <w:rPr>
          <w:rFonts w:ascii="Arial" w:eastAsia="Times New Roman" w:hAnsi="Arial" w:cs="Arial"/>
          <w:kern w:val="0"/>
          <w:sz w:val="16"/>
          <w:szCs w:val="16"/>
          <w:lang w:eastAsia="pt-BR"/>
          <w14:ligatures w14:val="none"/>
        </w:rPr>
        <w:t>, nos termos deste Contrato e dos instrumentos de financiamento.</w:t>
      </w:r>
    </w:p>
    <w:p w14:paraId="6EB67481"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40.7. A comunicação aos financiadores não impedirá a adoção de medidas urgentes pelo Poder Concedente, inclusive intervenção, contratação emergencial de operador técnico, medidas ambientais ou providências de segurança, quando necessárias à proteção da continuidade dos Serviços Concedidos, da saúde pública, do meio ambiente ou da segurança operacional.</w:t>
      </w:r>
    </w:p>
    <w:p w14:paraId="68A06F8C"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40.8. O processo administrativo de caducidade deverá assegurar à Concessionária o contraditório e a ampla defesa, devendo indicar os fatos imputados, as cláusulas violadas, as provas existentes, as medidas saneadoras eventualmente determinadas, as manifestações apresentadas e os fundamentos da decisão.</w:t>
      </w:r>
    </w:p>
    <w:p w14:paraId="6DE4434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40.9. Comprovado o inadimplemento grave da Concessionária, a caducidade poderá ser declarada por ato formal do Poder Concedente, preferencialmente mediante decreto, sem prejuízo da apuração das indenizações, créditos, débitos, multas, glosas, danos e responsabilidades cabíveis.</w:t>
      </w:r>
    </w:p>
    <w:p w14:paraId="68F5A01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40.10. Declarada a caducidade, o Poder Concedente adotará as medidas necessárias à continuidade dos Serviços Concedidos, podendo promover intervenção, contratação de operador temporário, nova licitação, assunção direta provisória ou outra solução juridicamente admitida.</w:t>
      </w:r>
    </w:p>
    <w:p w14:paraId="320C175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40.11. A indenização eventualmente devida à Concessionária em razão da caducidade será apurada após a declaração, em procedimento próprio, considerando os investimentos vinculados a bens reversíveis ainda não amortizados ou depreciados, quando reconhecidos, deduzidos:</w:t>
      </w:r>
    </w:p>
    <w:p w14:paraId="14E7E475"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 — multas e glosas definitivamente aplicadas;</w:t>
      </w:r>
    </w:p>
    <w:p w14:paraId="1F342869"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danos</w:t>
      </w:r>
      <w:proofErr w:type="gramEnd"/>
      <w:r w:rsidRPr="00FD6F0A">
        <w:rPr>
          <w:rFonts w:ascii="Arial" w:eastAsia="Times New Roman" w:hAnsi="Arial" w:cs="Arial"/>
          <w:kern w:val="0"/>
          <w:sz w:val="16"/>
          <w:szCs w:val="16"/>
          <w:lang w:eastAsia="pt-BR"/>
          <w14:ligatures w14:val="none"/>
        </w:rPr>
        <w:t xml:space="preserve"> causados ao Poder Concedente, a terceiros, ao meio ambiente ou aos bens afetos;</w:t>
      </w:r>
    </w:p>
    <w:p w14:paraId="2EFEF7B2"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custos de intervenção, transição, contratação emergencial ou recomposição dos serviços;</w:t>
      </w:r>
    </w:p>
    <w:p w14:paraId="0671404F"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custos</w:t>
      </w:r>
      <w:proofErr w:type="gramEnd"/>
      <w:r w:rsidRPr="00FD6F0A">
        <w:rPr>
          <w:rFonts w:ascii="Arial" w:eastAsia="Times New Roman" w:hAnsi="Arial" w:cs="Arial"/>
          <w:kern w:val="0"/>
          <w:sz w:val="16"/>
          <w:szCs w:val="16"/>
          <w:lang w:eastAsia="pt-BR"/>
          <w14:ligatures w14:val="none"/>
        </w:rPr>
        <w:t xml:space="preserve"> necessários à correção de falhas, recomposição de bens, regularização ambiental ou substituição de equipamentos;</w:t>
      </w:r>
    </w:p>
    <w:p w14:paraId="41BCC59B"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débitos</w:t>
      </w:r>
      <w:proofErr w:type="gramEnd"/>
      <w:r w:rsidRPr="00FD6F0A">
        <w:rPr>
          <w:rFonts w:ascii="Arial" w:eastAsia="Times New Roman" w:hAnsi="Arial" w:cs="Arial"/>
          <w:kern w:val="0"/>
          <w:sz w:val="16"/>
          <w:szCs w:val="16"/>
          <w:lang w:eastAsia="pt-BR"/>
          <w14:ligatures w14:val="none"/>
        </w:rPr>
        <w:t xml:space="preserve"> da Concessionária perante o Poder Concedente;</w:t>
      </w:r>
    </w:p>
    <w:p w14:paraId="01F599E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 — indenizações, ressarcimentos ou obrigações vencidas e não cumpridas;</w:t>
      </w:r>
    </w:p>
    <w:p w14:paraId="461E47E0"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demais valores dedutíveis nos termos deste Contrato e da legislação aplicável.</w:t>
      </w:r>
    </w:p>
    <w:p w14:paraId="12B83A1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40.12. Os financiadores poderão receber, até o limite de seus créditos e garantias regularmente constituídas, os valores indenizatórios líquidos eventualmente devidos à Concessionária, observadas as deduções, compensações, direitos do Poder Concedente e regras contratuais de apuração.</w:t>
      </w:r>
    </w:p>
    <w:p w14:paraId="409A3DEE"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40.13. Não será devida indenização por investimentos, bens, equipamentos, despesas, receitas acessórias futuras, expectativas de rentabilidade, lucros cessantes ou obrigações assumidas pela Concessionária que não sejam reconhecidos como indenizáveis nos termos deste Contrato, do Edital e da legislação aplicável.</w:t>
      </w:r>
    </w:p>
    <w:p w14:paraId="7846B3AA" w14:textId="77777777" w:rsidR="00D35DCF" w:rsidRPr="00FD6F0A" w:rsidRDefault="00D35DCF"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40.14. A declaração de caducidade não afastará a responsabilidade da Concessionária por danos, multas, obrigações ambientais, trabalhistas, previdenciárias, tributárias, penais, prestação de contas, entrega de documentos, colaboração na transição, confidencialidade, integridade e demais obrigações remanescentes.</w:t>
      </w:r>
    </w:p>
    <w:p w14:paraId="4B6789A7" w14:textId="77777777" w:rsidR="00D35DCF"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2D6FB11E">
          <v:rect id="_x0000_i1072" style="width:0;height:1.5pt" o:hralign="center" o:hrstd="t" o:hr="t" fillcolor="#a0a0a0" stroked="f"/>
        </w:pict>
      </w:r>
    </w:p>
    <w:p w14:paraId="65DBEE7B" w14:textId="77777777" w:rsidR="0047208E" w:rsidRPr="00FD6F0A" w:rsidRDefault="0047208E" w:rsidP="00FD1BC2">
      <w:pPr>
        <w:spacing w:before="100" w:beforeAutospacing="1" w:after="100" w:afterAutospacing="1" w:line="360" w:lineRule="auto"/>
        <w:ind w:firstLine="709"/>
        <w:outlineLvl w:val="0"/>
        <w:rPr>
          <w:rFonts w:ascii="Arial" w:eastAsia="Times New Roman" w:hAnsi="Arial" w:cs="Arial"/>
          <w:kern w:val="0"/>
          <w:sz w:val="16"/>
          <w:szCs w:val="16"/>
          <w:lang w:eastAsia="pt-BR"/>
          <w14:ligatures w14:val="none"/>
        </w:rPr>
      </w:pPr>
    </w:p>
    <w:p w14:paraId="09E0E569" w14:textId="02A743AD" w:rsidR="0047208E" w:rsidRPr="00FD6F0A" w:rsidRDefault="0047208E" w:rsidP="00FD1BC2">
      <w:pPr>
        <w:spacing w:before="100" w:beforeAutospacing="1" w:after="100" w:afterAutospacing="1" w:line="360" w:lineRule="auto"/>
        <w:ind w:firstLine="709"/>
        <w:outlineLvl w:val="0"/>
        <w:rPr>
          <w:rFonts w:ascii="Arial" w:eastAsia="Times New Roman" w:hAnsi="Arial" w:cs="Arial"/>
          <w:b/>
          <w:bCs/>
          <w:kern w:val="36"/>
          <w:sz w:val="16"/>
          <w:szCs w:val="16"/>
          <w:lang w:eastAsia="pt-BR"/>
          <w14:ligatures w14:val="none"/>
        </w:rPr>
      </w:pPr>
      <w:r w:rsidRPr="00FD6F0A">
        <w:rPr>
          <w:rFonts w:ascii="Arial" w:eastAsia="Times New Roman" w:hAnsi="Arial" w:cs="Arial"/>
          <w:b/>
          <w:bCs/>
          <w:kern w:val="36"/>
          <w:sz w:val="16"/>
          <w:szCs w:val="16"/>
          <w:lang w:eastAsia="pt-BR"/>
          <w14:ligatures w14:val="none"/>
        </w:rPr>
        <w:t>PARTE 10 — CLÁUSULAS 41ª A 45ª</w:t>
      </w:r>
    </w:p>
    <w:p w14:paraId="13CDA44C" w14:textId="77777777" w:rsidR="0047208E" w:rsidRPr="00FD6F0A" w:rsidRDefault="0047208E" w:rsidP="00FD1BC2">
      <w:pPr>
        <w:spacing w:before="100" w:beforeAutospacing="1" w:after="100" w:afterAutospacing="1" w:line="360" w:lineRule="auto"/>
        <w:ind w:firstLine="709"/>
        <w:outlineLvl w:val="1"/>
        <w:rPr>
          <w:rFonts w:ascii="Arial" w:eastAsia="Times New Roman" w:hAnsi="Arial" w:cs="Arial"/>
          <w:b/>
          <w:bCs/>
          <w:kern w:val="0"/>
          <w:sz w:val="16"/>
          <w:szCs w:val="16"/>
          <w:lang w:eastAsia="pt-BR"/>
          <w14:ligatures w14:val="none"/>
        </w:rPr>
      </w:pPr>
      <w:r w:rsidRPr="00FD6F0A">
        <w:rPr>
          <w:rFonts w:ascii="Arial" w:eastAsia="Times New Roman" w:hAnsi="Arial" w:cs="Arial"/>
          <w:b/>
          <w:bCs/>
          <w:kern w:val="0"/>
          <w:sz w:val="16"/>
          <w:szCs w:val="16"/>
          <w:lang w:eastAsia="pt-BR"/>
          <w14:ligatures w14:val="none"/>
        </w:rPr>
        <w:t>Rescisão por Inadimplemento do Poder Concedente, Anulação, Falência/Recuperação/Insolvência da SPE, Reversão dos Bens Afetos e Responsabilidade Ambiental/Passivos Preexistentes</w:t>
      </w:r>
    </w:p>
    <w:p w14:paraId="5324AD79" w14:textId="77777777" w:rsidR="0047208E"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288A686B">
          <v:rect id="_x0000_i1073" style="width:0;height:1.5pt" o:hralign="center" o:hrstd="t" o:hr="t" fillcolor="#a0a0a0" stroked="f"/>
        </w:pict>
      </w:r>
    </w:p>
    <w:p w14:paraId="411FDC8D" w14:textId="77777777" w:rsidR="0047208E" w:rsidRPr="00FD6F0A" w:rsidRDefault="0047208E"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41ª — RESCISÃO POR INADIMPLEMENTO DO PODER CONCEDENTE</w:t>
      </w:r>
    </w:p>
    <w:p w14:paraId="7E5CEA6E"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41.1. A Concessionária poderá pleitear a rescisão do Contrato em caso de inadimplemento grave, reiterado ou prolongado do Poder Concedente, observado o devido procedimento, a legislação aplicável, a Matriz de Riscos, a continuidade dos Serviços Concedidos e os mecanismos de garantia pública previstos neste Contrato.</w:t>
      </w:r>
    </w:p>
    <w:p w14:paraId="4D9A7CAA"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41.2. Poderão caracterizar inadimplemento grave do Poder Concedente, para fins desta cláusula, sem prejuízo de outras hipóteses previstas no Contrato e na legislação aplicável:</w:t>
      </w:r>
    </w:p>
    <w:p w14:paraId="3AAD6597"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I — </w:t>
      </w:r>
      <w:proofErr w:type="gramStart"/>
      <w:r w:rsidRPr="00FD6F0A">
        <w:rPr>
          <w:rFonts w:ascii="Arial" w:eastAsia="Times New Roman" w:hAnsi="Arial" w:cs="Arial"/>
          <w:kern w:val="0"/>
          <w:sz w:val="16"/>
          <w:szCs w:val="16"/>
          <w:lang w:eastAsia="pt-BR"/>
          <w14:ligatures w14:val="none"/>
        </w:rPr>
        <w:t>atraso</w:t>
      </w:r>
      <w:proofErr w:type="gramEnd"/>
      <w:r w:rsidRPr="00FD6F0A">
        <w:rPr>
          <w:rFonts w:ascii="Arial" w:eastAsia="Times New Roman" w:hAnsi="Arial" w:cs="Arial"/>
          <w:kern w:val="0"/>
          <w:sz w:val="16"/>
          <w:szCs w:val="16"/>
          <w:lang w:eastAsia="pt-BR"/>
          <w14:ligatures w14:val="none"/>
        </w:rPr>
        <w:t xml:space="preserve"> reiterado ou prolongado no pagamento da parcela incontroversa da Contraprestação Pública;</w:t>
      </w:r>
    </w:p>
    <w:p w14:paraId="291F37E9"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não</w:t>
      </w:r>
      <w:proofErr w:type="gramEnd"/>
      <w:r w:rsidRPr="00FD6F0A">
        <w:rPr>
          <w:rFonts w:ascii="Arial" w:eastAsia="Times New Roman" w:hAnsi="Arial" w:cs="Arial"/>
          <w:kern w:val="0"/>
          <w:sz w:val="16"/>
          <w:szCs w:val="16"/>
          <w:lang w:eastAsia="pt-BR"/>
          <w14:ligatures w14:val="none"/>
        </w:rPr>
        <w:t xml:space="preserve"> constituição, não manutenção, esvaziamento, insuficiência ou não recomposição do Fundo Garantidor ou mecanismo de garantia pública;</w:t>
      </w:r>
    </w:p>
    <w:p w14:paraId="2DB0A842"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impedimento injustificado ao acionamento regular do Fundo Garantidor;</w:t>
      </w:r>
    </w:p>
    <w:p w14:paraId="6D33B1CF"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alteração</w:t>
      </w:r>
      <w:proofErr w:type="gramEnd"/>
      <w:r w:rsidRPr="00FD6F0A">
        <w:rPr>
          <w:rFonts w:ascii="Arial" w:eastAsia="Times New Roman" w:hAnsi="Arial" w:cs="Arial"/>
          <w:kern w:val="0"/>
          <w:sz w:val="16"/>
          <w:szCs w:val="16"/>
          <w:lang w:eastAsia="pt-BR"/>
          <w14:ligatures w14:val="none"/>
        </w:rPr>
        <w:t xml:space="preserve"> unilateral substancial do objeto, escopo, matriz de riscos, forma de remuneração, obrigações ou condições essenciais da PPP sem recomposição do equilíbrio econômico-financeiro quando cabível;</w:t>
      </w:r>
    </w:p>
    <w:p w14:paraId="73393720"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não</w:t>
      </w:r>
      <w:proofErr w:type="gramEnd"/>
      <w:r w:rsidRPr="00FD6F0A">
        <w:rPr>
          <w:rFonts w:ascii="Arial" w:eastAsia="Times New Roman" w:hAnsi="Arial" w:cs="Arial"/>
          <w:kern w:val="0"/>
          <w:sz w:val="16"/>
          <w:szCs w:val="16"/>
          <w:lang w:eastAsia="pt-BR"/>
          <w14:ligatures w14:val="none"/>
        </w:rPr>
        <w:t xml:space="preserve"> disponibilização da área ou perda de disponibilidade jurídica da área por fato imputável ao Poder Concedente, quando inviabilizar a implantação ou operação;</w:t>
      </w:r>
    </w:p>
    <w:p w14:paraId="7504BA3D"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ato ou omissão</w:t>
      </w:r>
      <w:proofErr w:type="gramEnd"/>
      <w:r w:rsidRPr="00FD6F0A">
        <w:rPr>
          <w:rFonts w:ascii="Arial" w:eastAsia="Times New Roman" w:hAnsi="Arial" w:cs="Arial"/>
          <w:kern w:val="0"/>
          <w:sz w:val="16"/>
          <w:szCs w:val="16"/>
          <w:lang w:eastAsia="pt-BR"/>
          <w14:ligatures w14:val="none"/>
        </w:rPr>
        <w:t xml:space="preserve"> do Poder Concedente que inviabilize, retarde de forma relevante ou onere substancialmente a execução do Contrato;</w:t>
      </w:r>
    </w:p>
    <w:p w14:paraId="51699A7D"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descumprimento reiterado das obrigações de entrega dos RSU, quando tal obrigação estiver prevista no Edital e no Contrato e produzir impacto relevante;</w:t>
      </w:r>
    </w:p>
    <w:p w14:paraId="5B588FA4"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interferência indevida e reiterada na gestão técnica, operacional, administrativa, empresarial ou financeira da Concessionária, fora das hipóteses legais e contratuais de fiscalização, sanção ou intervenção;</w:t>
      </w:r>
    </w:p>
    <w:p w14:paraId="6F8B656F"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descumprimento</w:t>
      </w:r>
      <w:proofErr w:type="gramEnd"/>
      <w:r w:rsidRPr="00FD6F0A">
        <w:rPr>
          <w:rFonts w:ascii="Arial" w:eastAsia="Times New Roman" w:hAnsi="Arial" w:cs="Arial"/>
          <w:kern w:val="0"/>
          <w:sz w:val="16"/>
          <w:szCs w:val="16"/>
          <w:lang w:eastAsia="pt-BR"/>
          <w14:ligatures w14:val="none"/>
        </w:rPr>
        <w:t xml:space="preserve"> de obrigação essencial do Poder Concedente que inviabilize a continuidade da PPP ou comprometa substancialmente sua equação econômico-financeira.</w:t>
      </w:r>
    </w:p>
    <w:p w14:paraId="51BF51E1"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41.3. Antes de pleitear a rescisão, a Concessionária deverá notificar formalmente o Poder Concedente, indicando o inadimplemento, os impactos verificados, as obrigações descumpridas, o prazo para saneamento e as medidas pretendidas.</w:t>
      </w:r>
    </w:p>
    <w:p w14:paraId="33B4F6A3"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41.4. O Poder Concedente terá prazo de até 30 dias úteis para sanar o inadimplemento ou apresentar plano de regularização, salvo prazo diverso previsto no Contrato, no anexo de garantias ou exigido pela urgência do caso.</w:t>
      </w:r>
    </w:p>
    <w:p w14:paraId="40669325"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41.5. Tratando-se de inadimplemento pecuniário, a Concessionária deverá, antes de pleitear a rescisão, acionar o Fundo Garantidor ou mecanismo de garantia pública, observados os prazos, documentos e procedimentos previstos neste Contrato e no anexo específico de garantias.</w:t>
      </w:r>
    </w:p>
    <w:p w14:paraId="3A27DAAB"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41.6. A insuficiência, indisponibilidade, não recomposição ou impossibilidade de acionamento do Fundo Garantidor por fato imputável ao Poder Concedente poderá caracterizar inadimplemento grave para fins de rescisão, sem prejuízo de cobrança, indenização, reequilíbrio e demais medidas cabíveis.</w:t>
      </w:r>
    </w:p>
    <w:p w14:paraId="25FC9F00"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41.7. Persistindo o inadimplemento grave após a notificação e, quando aplicável, após o acionamento frustrado do Fundo Garantidor, a Concessionária poderá submeter a controvérsia aos mecanismos de solução de conflitos previstos neste Contrato ou pleitear a rescisão na via competente.</w:t>
      </w:r>
    </w:p>
    <w:p w14:paraId="676C8469"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41.8. Os Serviços Concedidos não poderão ser interrompidos abruptamente pela Concessionária em razão do inadimplemento do Poder Concedente, devendo ser preservadas as atividades essenciais à saúde pública, ao meio ambiente e à segurança da população, observados o Plano de Contingência, a Matriz de Riscos e as medidas legalmente admitidas.</w:t>
      </w:r>
    </w:p>
    <w:p w14:paraId="49209FF0"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41.9. A Concessionária não será obrigada a manter indefinidamente a operação integral sem pagamento, sem garantia efetiva ou sem recomposição dos efeitos do inadimplemento do Poder Concedente, podendo adotar as medidas administrativas, </w:t>
      </w:r>
      <w:r w:rsidRPr="00FD6F0A">
        <w:rPr>
          <w:rFonts w:ascii="Arial" w:eastAsia="Times New Roman" w:hAnsi="Arial" w:cs="Arial"/>
          <w:kern w:val="0"/>
          <w:sz w:val="16"/>
          <w:szCs w:val="16"/>
          <w:lang w:eastAsia="pt-BR"/>
          <w14:ligatures w14:val="none"/>
        </w:rPr>
        <w:lastRenderedPageBreak/>
        <w:t>arbitrais ou judiciais cabíveis, inclusive para preservação de seus direitos, acionamento de garantias, rescisão, indenização ou recomposição do equilíbrio econômico-financeiro.</w:t>
      </w:r>
    </w:p>
    <w:p w14:paraId="03A49455"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41.10. Em caso de rescisão decorrente de inadimplemento do Poder Concedente, será assegurada à Concessionária indenização correspondente aos valores devidos nos termos deste Contrato, incluindo, conforme apuração técnica, jurídica, contábil e econômico-financeira:</w:t>
      </w:r>
    </w:p>
    <w:p w14:paraId="5BDB21B2"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contraprestações</w:t>
      </w:r>
      <w:proofErr w:type="gramEnd"/>
      <w:r w:rsidRPr="00FD6F0A">
        <w:rPr>
          <w:rFonts w:ascii="Arial" w:eastAsia="Times New Roman" w:hAnsi="Arial" w:cs="Arial"/>
          <w:kern w:val="0"/>
          <w:sz w:val="16"/>
          <w:szCs w:val="16"/>
          <w:lang w:eastAsia="pt-BR"/>
          <w14:ligatures w14:val="none"/>
        </w:rPr>
        <w:t xml:space="preserve"> vencidas e não pagas;</w:t>
      </w:r>
    </w:p>
    <w:p w14:paraId="00A898F0"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encargos</w:t>
      </w:r>
      <w:proofErr w:type="gramEnd"/>
      <w:r w:rsidRPr="00FD6F0A">
        <w:rPr>
          <w:rFonts w:ascii="Arial" w:eastAsia="Times New Roman" w:hAnsi="Arial" w:cs="Arial"/>
          <w:kern w:val="0"/>
          <w:sz w:val="16"/>
          <w:szCs w:val="16"/>
          <w:lang w:eastAsia="pt-BR"/>
          <w14:ligatures w14:val="none"/>
        </w:rPr>
        <w:t xml:space="preserve"> moratórios devidos;</w:t>
      </w:r>
    </w:p>
    <w:p w14:paraId="5EFFD88C"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investimentos vinculados a bens reversíveis ainda não amortizados ou depreciados, quando reconhecidos;</w:t>
      </w:r>
    </w:p>
    <w:p w14:paraId="182356E4"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custos</w:t>
      </w:r>
      <w:proofErr w:type="gramEnd"/>
      <w:r w:rsidRPr="00FD6F0A">
        <w:rPr>
          <w:rFonts w:ascii="Arial" w:eastAsia="Times New Roman" w:hAnsi="Arial" w:cs="Arial"/>
          <w:kern w:val="0"/>
          <w:sz w:val="16"/>
          <w:szCs w:val="16"/>
          <w:lang w:eastAsia="pt-BR"/>
          <w14:ligatures w14:val="none"/>
        </w:rPr>
        <w:t xml:space="preserve"> de desmobilização e transição, quando cabíveis;</w:t>
      </w:r>
    </w:p>
    <w:p w14:paraId="1EC93A94"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valores</w:t>
      </w:r>
      <w:proofErr w:type="gramEnd"/>
      <w:r w:rsidRPr="00FD6F0A">
        <w:rPr>
          <w:rFonts w:ascii="Arial" w:eastAsia="Times New Roman" w:hAnsi="Arial" w:cs="Arial"/>
          <w:kern w:val="0"/>
          <w:sz w:val="16"/>
          <w:szCs w:val="16"/>
          <w:lang w:eastAsia="pt-BR"/>
          <w14:ligatures w14:val="none"/>
        </w:rPr>
        <w:t xml:space="preserve"> decorrentes de reequilíbrio econômico-financeiro reconhecido;</w:t>
      </w:r>
    </w:p>
    <w:p w14:paraId="28D8F9C3"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outros</w:t>
      </w:r>
      <w:proofErr w:type="gramEnd"/>
      <w:r w:rsidRPr="00FD6F0A">
        <w:rPr>
          <w:rFonts w:ascii="Arial" w:eastAsia="Times New Roman" w:hAnsi="Arial" w:cs="Arial"/>
          <w:kern w:val="0"/>
          <w:sz w:val="16"/>
          <w:szCs w:val="16"/>
          <w:lang w:eastAsia="pt-BR"/>
          <w14:ligatures w14:val="none"/>
        </w:rPr>
        <w:t xml:space="preserve"> créditos admitidos neste Contrato e na legislação aplicável.</w:t>
      </w:r>
    </w:p>
    <w:p w14:paraId="26F277F2"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41.11. Da indenização eventualmente devida poderão ser deduzidos valores devidos pela Concessionária ao Poder Concedente, inclusive multas, glosas, danos, débitos, custos de correção, passivos imputáveis à Concessionária e demais compensações admitidas neste Contrato.</w:t>
      </w:r>
    </w:p>
    <w:p w14:paraId="3EF04B0B"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41.12. Os financiadores, agentes fiduciários ou garantidores regularmente identificados deverão ser comunicados sobre procedimento de rescisão por inadimplemento do Poder Concedente, podendo exercer os direitos que lhes tenham sido regularmente conferidos sobre recebíveis, indenizações, direitos emergentes do Contrato e demais garantias admitidas.</w:t>
      </w:r>
    </w:p>
    <w:p w14:paraId="237BAD74"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41.13. Os financiadores poderão receber, até o limite dos créditos garantidos e regularmente constituídos, valores indenizatórios líquidos eventualmente devidos à Concessionária, observadas as deduções, compensações e regras de apuração previstas neste Contrato.</w:t>
      </w:r>
    </w:p>
    <w:p w14:paraId="5ABA076B"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41.14. A rescisão deverá ser acompanhada de Plano de Transição Operacional, destinado a assegurar a continuidade mínima dos serviços, a preservação dos bens afetos, a destinação adequada dos resíduos e subprodutos, a entrega de informações, a segurança operacional e a regularidade ambiental.</w:t>
      </w:r>
    </w:p>
    <w:p w14:paraId="2DBB6A44"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41.15. A rescisão por inadimplemento do Poder Concedente não afastará obrigações remanescentes da Concessionária relativas à prestação de contas, entrega de documentos, colaboração na transição, confidencialidade, integridade, responsabilidade por danos que lhe sejam imputáveis e demais deveres que devam subsistir.</w:t>
      </w:r>
    </w:p>
    <w:p w14:paraId="09E876BE" w14:textId="77777777" w:rsidR="0047208E"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60D4938E">
          <v:rect id="_x0000_i1074" style="width:0;height:1.5pt" o:hralign="center" o:hrstd="t" o:hr="t" fillcolor="#a0a0a0" stroked="f"/>
        </w:pict>
      </w:r>
    </w:p>
    <w:p w14:paraId="362007CD" w14:textId="77777777" w:rsidR="0047208E" w:rsidRPr="00FD6F0A" w:rsidRDefault="0047208E"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42ª — ANULAÇÃO</w:t>
      </w:r>
    </w:p>
    <w:p w14:paraId="05D826D5"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42.1. O presente Contrato poderá ser anulado quando constatado vício de legalidade insanável, mediante decisão administrativa motivada ou decisão judicial, observados o devido processo legal, o contraditório, a ampla defesa, a proteção do interesse público, a continuidade dos Serviços Concedidos e a legislação aplicável.</w:t>
      </w:r>
    </w:p>
    <w:p w14:paraId="5056674F"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42.2. A anulação poderá decorrer, entre outras hipóteses, de ilegalidade relevante no procedimento licitatório, ausência de requisito legal indispensável à contratação, vício insanável em autorização, edital, consulta pública, ato administrativo, habilitação, julgamento, celebração contratual ou outro elemento essencial da PPP.</w:t>
      </w:r>
    </w:p>
    <w:p w14:paraId="1DC628CE"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42.3. Antes da anulação administrativa, o Poder Concedente deverá avaliar a possibilidade jurídica de saneamento, convalidação, correção ou preservação parcial dos atos válidos, quando admitido em lei e compatível com o interesse público.</w:t>
      </w:r>
    </w:p>
    <w:p w14:paraId="561817EA"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42.4. A anulação do Contrato não afastará a necessidade de adoção de medidas de transição operacional, proteção ambiental, preservação da saúde pública, continuidade mínima dos serviços, inventário de bens, entrega de documentos e destinação adequada dos resíduos e subprodutos existentes.</w:t>
      </w:r>
    </w:p>
    <w:p w14:paraId="755A44DF"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42.5. Caso a anulação decorra de vício não imputável à Concessionária, e esta tenha atuado de boa-fé, serão apurados os valores eventualmente devidos a título de indenização pelos investimentos efetivamente realizados, vinculados aos bens reversíveis, úteis ao Poder Concedente e ainda não amortizados ou depreciados, observadas as deduções previstas neste Contrato.</w:t>
      </w:r>
    </w:p>
    <w:p w14:paraId="23110930"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42.6. Caso a Concessionária, seus sócios, controladores, administradores, representantes, contratados ou prepostos tenham dado causa à nulidade, participado do vício, agido com dolo, fraude, má-fé, conluio, omissão relevante ou violação legal, não será devida indenização pelos prejuízos decorrentes da anulação, sem prejuízo da obrigação de reparar danos, devolver valores indevidamente recebidos e responder pelas sanções cabíveis.</w:t>
      </w:r>
    </w:p>
    <w:p w14:paraId="5F9A38BF"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42.7. A indenização eventualmente devida em razão da anulação observará procedimento técnico, jurídico, contábil e econômico-financeiro, considerando, quando cabível:</w:t>
      </w:r>
    </w:p>
    <w:p w14:paraId="3A7FEE13"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investimentos</w:t>
      </w:r>
      <w:proofErr w:type="gramEnd"/>
      <w:r w:rsidRPr="00FD6F0A">
        <w:rPr>
          <w:rFonts w:ascii="Arial" w:eastAsia="Times New Roman" w:hAnsi="Arial" w:cs="Arial"/>
          <w:kern w:val="0"/>
          <w:sz w:val="16"/>
          <w:szCs w:val="16"/>
          <w:lang w:eastAsia="pt-BR"/>
          <w14:ligatures w14:val="none"/>
        </w:rPr>
        <w:t xml:space="preserve"> efetivamente realizados e comprovados;</w:t>
      </w:r>
    </w:p>
    <w:p w14:paraId="58DD1DF3"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bens</w:t>
      </w:r>
      <w:proofErr w:type="gramEnd"/>
      <w:r w:rsidRPr="00FD6F0A">
        <w:rPr>
          <w:rFonts w:ascii="Arial" w:eastAsia="Times New Roman" w:hAnsi="Arial" w:cs="Arial"/>
          <w:kern w:val="0"/>
          <w:sz w:val="16"/>
          <w:szCs w:val="16"/>
          <w:lang w:eastAsia="pt-BR"/>
          <w14:ligatures w14:val="none"/>
        </w:rPr>
        <w:t xml:space="preserve"> afetos reversíveis úteis e incorporados ao serviço;</w:t>
      </w:r>
    </w:p>
    <w:p w14:paraId="35D2E552"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grau de amortização ou depreciação;</w:t>
      </w:r>
    </w:p>
    <w:p w14:paraId="76B43FCC"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benefícios</w:t>
      </w:r>
      <w:proofErr w:type="gramEnd"/>
      <w:r w:rsidRPr="00FD6F0A">
        <w:rPr>
          <w:rFonts w:ascii="Arial" w:eastAsia="Times New Roman" w:hAnsi="Arial" w:cs="Arial"/>
          <w:kern w:val="0"/>
          <w:sz w:val="16"/>
          <w:szCs w:val="16"/>
          <w:lang w:eastAsia="pt-BR"/>
          <w14:ligatures w14:val="none"/>
        </w:rPr>
        <w:t xml:space="preserve"> efetivamente aproveitados pelo Poder Concedente;</w:t>
      </w:r>
    </w:p>
    <w:p w14:paraId="7C005A1C"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contraprestações</w:t>
      </w:r>
      <w:proofErr w:type="gramEnd"/>
      <w:r w:rsidRPr="00FD6F0A">
        <w:rPr>
          <w:rFonts w:ascii="Arial" w:eastAsia="Times New Roman" w:hAnsi="Arial" w:cs="Arial"/>
          <w:kern w:val="0"/>
          <w:sz w:val="16"/>
          <w:szCs w:val="16"/>
          <w:lang w:eastAsia="pt-BR"/>
          <w14:ligatures w14:val="none"/>
        </w:rPr>
        <w:t xml:space="preserve"> já pagas;</w:t>
      </w:r>
    </w:p>
    <w:p w14:paraId="348DDEAE"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 — multas, glosas, danos, passivos e débitos imputáveis à Concessionária;</w:t>
      </w:r>
    </w:p>
    <w:p w14:paraId="41A49273"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custos necessários à correção de irregularidades, transição operacional e recomposição ambiental;</w:t>
      </w:r>
    </w:p>
    <w:p w14:paraId="61932C6D"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demais créditos e débitos existentes entre as Partes.</w:t>
      </w:r>
    </w:p>
    <w:p w14:paraId="661C4BF4"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42.8. Não serão indenizáveis, salvo determinação legal ou judicial em sentido diverso, expectativas de rentabilidade, receitas acessórias futuras, lucros cessantes, perda de oportunidade, custos não comprovados, investimentos não autorizados ou despesas decorrentes de risco assumido pela Concessionária.</w:t>
      </w:r>
    </w:p>
    <w:p w14:paraId="669AC13B"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42.9. Os financiadores, agentes fiduciários ou garantidores regularmente identificados poderão ser comunicados da instauração de procedimento de anulação que possa afetar seus direitos, podendo acompanhar os atos necessários à preservação dos créditos e garantias regularmente constituídos, nos limites deste Contrato e da legislação aplicável.</w:t>
      </w:r>
    </w:p>
    <w:p w14:paraId="59F3DC5C"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42.10. Os financiadores poderão receber, até o limite dos créditos garantidos e regularmente constituídos, valores indenizatórios líquidos eventualmente devidos à Concessionária, observadas as deduções, compensações, direitos do Poder Concedente e regras de apuração previstas neste Contrato.</w:t>
      </w:r>
    </w:p>
    <w:p w14:paraId="7B598CC9"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42.11. Se a anulação decorrer de decisão judicial ou administrativa que determine efeitos específicos, as Partes deverão cumprir a decisão, sem prejuízo de requerer, quando cabível, modulação de efeitos ou prazo de transição para evitar risco à saúde pública, ao meio ambiente, à continuidade dos serviços ou ao interesse público.</w:t>
      </w:r>
    </w:p>
    <w:p w14:paraId="357AF348"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42.12. A anulação não afastará obrigações remanescentes relativas à prestação de contas, devolução de valores indevidos, entrega de documentos, reversão ou destinação de bens, colaboração na transição, responsabilidade ambiental, trabalhista, previdenciária, tributária, confidencialidade, integridade e reparação de danos.</w:t>
      </w:r>
    </w:p>
    <w:p w14:paraId="48D3D92A" w14:textId="77777777" w:rsidR="0047208E"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562DA1C0">
          <v:rect id="_x0000_i1075" style="width:0;height:1.5pt" o:hralign="center" o:hrstd="t" o:hr="t" fillcolor="#a0a0a0" stroked="f"/>
        </w:pict>
      </w:r>
    </w:p>
    <w:p w14:paraId="023EE918" w14:textId="77777777" w:rsidR="0047208E" w:rsidRPr="00FD6F0A" w:rsidRDefault="0047208E"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43ª — FALÊNCIA, RECUPERAÇÃO JUDICIAL, INSOLVÊNCIA, DISSOLUÇÃO OU EXTINÇÃO DA CONCESSIONÁRIA</w:t>
      </w:r>
    </w:p>
    <w:p w14:paraId="4280E01C"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43.1. A decretação de falência, dissolução, liquidação ou extinção da Concessionária poderá ensejar a extinção do Contrato, observados o devido processo legal, a continuidade dos Serviços Concedidos, os direitos dos financiadores, a reversão dos bens afetos, a proteção ambiental e as regras de indenização previstas neste Contrato.</w:t>
      </w:r>
    </w:p>
    <w:p w14:paraId="65227A53"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43.2. O pedido ou processamento de recuperação judicial, recuperação extrajudicial ou procedimento equivalente da Concessionária não implicará, por si só, a extinção automática do Contrato, devendo o Poder Concedente avaliar se a situação compromete a continuidade, a regularidade, a segurança, a conformidade ambiental ou a adequada prestação dos Serviços Concedidos.</w:t>
      </w:r>
    </w:p>
    <w:p w14:paraId="76BB9F0F"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43.3. Poderá caracterizar inadimplemento grave e ensejar medidas contratuais, inclusive intervenção, caducidade ou extinção, a recuperação judicial, extrajudicial ou situação de insolvência que:</w:t>
      </w:r>
    </w:p>
    <w:p w14:paraId="16D20BA5"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inviabilize ou comprometa</w:t>
      </w:r>
      <w:proofErr w:type="gramEnd"/>
      <w:r w:rsidRPr="00FD6F0A">
        <w:rPr>
          <w:rFonts w:ascii="Arial" w:eastAsia="Times New Roman" w:hAnsi="Arial" w:cs="Arial"/>
          <w:kern w:val="0"/>
          <w:sz w:val="16"/>
          <w:szCs w:val="16"/>
          <w:lang w:eastAsia="pt-BR"/>
          <w14:ligatures w14:val="none"/>
        </w:rPr>
        <w:t xml:space="preserve"> substancialmente a continuidade dos Serviços Concedidos;</w:t>
      </w:r>
    </w:p>
    <w:p w14:paraId="131582E6"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impeça</w:t>
      </w:r>
      <w:proofErr w:type="gramEnd"/>
      <w:r w:rsidRPr="00FD6F0A">
        <w:rPr>
          <w:rFonts w:ascii="Arial" w:eastAsia="Times New Roman" w:hAnsi="Arial" w:cs="Arial"/>
          <w:kern w:val="0"/>
          <w:sz w:val="16"/>
          <w:szCs w:val="16"/>
          <w:lang w:eastAsia="pt-BR"/>
          <w14:ligatures w14:val="none"/>
        </w:rPr>
        <w:t xml:space="preserve"> o cumprimento das obrigações operacionais, ambientais, trabalhistas, fiscais, financeiras ou contratuais essenciais;</w:t>
      </w:r>
    </w:p>
    <w:p w14:paraId="3B4B6FBF"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resulte na perda ou insuficiência das garantias exigidas;</w:t>
      </w:r>
    </w:p>
    <w:p w14:paraId="580AC315"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comprometa</w:t>
      </w:r>
      <w:proofErr w:type="gramEnd"/>
      <w:r w:rsidRPr="00FD6F0A">
        <w:rPr>
          <w:rFonts w:ascii="Arial" w:eastAsia="Times New Roman" w:hAnsi="Arial" w:cs="Arial"/>
          <w:kern w:val="0"/>
          <w:sz w:val="16"/>
          <w:szCs w:val="16"/>
          <w:lang w:eastAsia="pt-BR"/>
          <w14:ligatures w14:val="none"/>
        </w:rPr>
        <w:t xml:space="preserve"> a manutenção dos seguros obrigatórios;</w:t>
      </w:r>
    </w:p>
    <w:p w14:paraId="2FEAEE85"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afete</w:t>
      </w:r>
      <w:proofErr w:type="gramEnd"/>
      <w:r w:rsidRPr="00FD6F0A">
        <w:rPr>
          <w:rFonts w:ascii="Arial" w:eastAsia="Times New Roman" w:hAnsi="Arial" w:cs="Arial"/>
          <w:kern w:val="0"/>
          <w:sz w:val="16"/>
          <w:szCs w:val="16"/>
          <w:lang w:eastAsia="pt-BR"/>
          <w14:ligatures w14:val="none"/>
        </w:rPr>
        <w:t xml:space="preserve"> a validade ou suficiência da garantia de performance do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w:t>
      </w:r>
    </w:p>
    <w:p w14:paraId="62CD41C0"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impeça</w:t>
      </w:r>
      <w:proofErr w:type="gramEnd"/>
      <w:r w:rsidRPr="00FD6F0A">
        <w:rPr>
          <w:rFonts w:ascii="Arial" w:eastAsia="Times New Roman" w:hAnsi="Arial" w:cs="Arial"/>
          <w:kern w:val="0"/>
          <w:sz w:val="16"/>
          <w:szCs w:val="16"/>
          <w:lang w:eastAsia="pt-BR"/>
          <w14:ligatures w14:val="none"/>
        </w:rPr>
        <w:t xml:space="preserve"> a realização dos investimentos obrigatórios;</w:t>
      </w:r>
    </w:p>
    <w:p w14:paraId="77604FFE"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reduza de forma relevante a capacidade técnica, operacional ou econômico-financeira da Concessionária;</w:t>
      </w:r>
    </w:p>
    <w:p w14:paraId="44E9BD08"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apresente plano de recuperação incompatível com este Contrato, com a Matriz de Riscos, com a continuidade dos serviços, com as obrigações ambientais ou com os direitos do Poder Concedente.</w:t>
      </w:r>
    </w:p>
    <w:p w14:paraId="5605BC30"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43.4. A Concessionária deverá comunicar imediatamente ao Poder Concedente o pedido, deferimento, processamento, homologação, convolação em falência ou qualquer ato relevante relacionado à recuperação judicial, recuperação extrajudicial, insolvência, dissolução, liquidação ou extinção.</w:t>
      </w:r>
    </w:p>
    <w:p w14:paraId="351166F0"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43.5. Recebida a comunicação ou tomando ciência do fato, o Poder Concedente poderá exigir da Concessionária a apresentação de Plano de Saneamento Operacional e Financeiro, contendo, no mínimo:</w:t>
      </w:r>
    </w:p>
    <w:p w14:paraId="77A6D56F"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I — </w:t>
      </w:r>
      <w:proofErr w:type="gramStart"/>
      <w:r w:rsidRPr="00FD6F0A">
        <w:rPr>
          <w:rFonts w:ascii="Arial" w:eastAsia="Times New Roman" w:hAnsi="Arial" w:cs="Arial"/>
          <w:kern w:val="0"/>
          <w:sz w:val="16"/>
          <w:szCs w:val="16"/>
          <w:lang w:eastAsia="pt-BR"/>
          <w14:ligatures w14:val="none"/>
        </w:rPr>
        <w:t>medidas</w:t>
      </w:r>
      <w:proofErr w:type="gramEnd"/>
      <w:r w:rsidRPr="00FD6F0A">
        <w:rPr>
          <w:rFonts w:ascii="Arial" w:eastAsia="Times New Roman" w:hAnsi="Arial" w:cs="Arial"/>
          <w:kern w:val="0"/>
          <w:sz w:val="16"/>
          <w:szCs w:val="16"/>
          <w:lang w:eastAsia="pt-BR"/>
          <w14:ligatures w14:val="none"/>
        </w:rPr>
        <w:t xml:space="preserve"> para preservação da continuidade dos Serviços Concedidos;</w:t>
      </w:r>
    </w:p>
    <w:p w14:paraId="5656F1C4"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demonstração</w:t>
      </w:r>
      <w:proofErr w:type="gramEnd"/>
      <w:r w:rsidRPr="00FD6F0A">
        <w:rPr>
          <w:rFonts w:ascii="Arial" w:eastAsia="Times New Roman" w:hAnsi="Arial" w:cs="Arial"/>
          <w:kern w:val="0"/>
          <w:sz w:val="16"/>
          <w:szCs w:val="16"/>
          <w:lang w:eastAsia="pt-BR"/>
          <w14:ligatures w14:val="none"/>
        </w:rPr>
        <w:t xml:space="preserve"> de manutenção das condições técnicas e operacionais;</w:t>
      </w:r>
    </w:p>
    <w:p w14:paraId="6085E283"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situação dos financiamentos, dívidas e garantias;</w:t>
      </w:r>
    </w:p>
    <w:p w14:paraId="0B4FB487"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preservação</w:t>
      </w:r>
      <w:proofErr w:type="gramEnd"/>
      <w:r w:rsidRPr="00FD6F0A">
        <w:rPr>
          <w:rFonts w:ascii="Arial" w:eastAsia="Times New Roman" w:hAnsi="Arial" w:cs="Arial"/>
          <w:kern w:val="0"/>
          <w:sz w:val="16"/>
          <w:szCs w:val="16"/>
          <w:lang w:eastAsia="pt-BR"/>
          <w14:ligatures w14:val="none"/>
        </w:rPr>
        <w:t xml:space="preserve"> dos seguros obrigatórios;</w:t>
      </w:r>
    </w:p>
    <w:p w14:paraId="0BCD58F7"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manutenção</w:t>
      </w:r>
      <w:proofErr w:type="gramEnd"/>
      <w:r w:rsidRPr="00FD6F0A">
        <w:rPr>
          <w:rFonts w:ascii="Arial" w:eastAsia="Times New Roman" w:hAnsi="Arial" w:cs="Arial"/>
          <w:kern w:val="0"/>
          <w:sz w:val="16"/>
          <w:szCs w:val="16"/>
          <w:lang w:eastAsia="pt-BR"/>
          <w14:ligatures w14:val="none"/>
        </w:rPr>
        <w:t xml:space="preserve"> das licenças, autorizações e condicionantes ambientais;</w:t>
      </w:r>
    </w:p>
    <w:p w14:paraId="5FDABEDD"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preservação</w:t>
      </w:r>
      <w:proofErr w:type="gramEnd"/>
      <w:r w:rsidRPr="00FD6F0A">
        <w:rPr>
          <w:rFonts w:ascii="Arial" w:eastAsia="Times New Roman" w:hAnsi="Arial" w:cs="Arial"/>
          <w:kern w:val="0"/>
          <w:sz w:val="16"/>
          <w:szCs w:val="16"/>
          <w:lang w:eastAsia="pt-BR"/>
          <w14:ligatures w14:val="none"/>
        </w:rPr>
        <w:t xml:space="preserve"> da garantia de performance do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w:t>
      </w:r>
    </w:p>
    <w:p w14:paraId="65D91AE5"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cronograma de regularização;</w:t>
      </w:r>
    </w:p>
    <w:p w14:paraId="54E9B1A2"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indicação de operador qualificado, se necessário;</w:t>
      </w:r>
    </w:p>
    <w:p w14:paraId="24508A04"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medidas</w:t>
      </w:r>
      <w:proofErr w:type="gramEnd"/>
      <w:r w:rsidRPr="00FD6F0A">
        <w:rPr>
          <w:rFonts w:ascii="Arial" w:eastAsia="Times New Roman" w:hAnsi="Arial" w:cs="Arial"/>
          <w:kern w:val="0"/>
          <w:sz w:val="16"/>
          <w:szCs w:val="16"/>
          <w:lang w:eastAsia="pt-BR"/>
          <w14:ligatures w14:val="none"/>
        </w:rPr>
        <w:t xml:space="preserve"> de proteção dos bens afetos;</w:t>
      </w:r>
    </w:p>
    <w:p w14:paraId="40CB8016"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 — </w:t>
      </w:r>
      <w:proofErr w:type="gramStart"/>
      <w:r w:rsidRPr="00FD6F0A">
        <w:rPr>
          <w:rFonts w:ascii="Arial" w:eastAsia="Times New Roman" w:hAnsi="Arial" w:cs="Arial"/>
          <w:kern w:val="0"/>
          <w:sz w:val="16"/>
          <w:szCs w:val="16"/>
          <w:lang w:eastAsia="pt-BR"/>
          <w14:ligatures w14:val="none"/>
        </w:rPr>
        <w:t>demonstração</w:t>
      </w:r>
      <w:proofErr w:type="gramEnd"/>
      <w:r w:rsidRPr="00FD6F0A">
        <w:rPr>
          <w:rFonts w:ascii="Arial" w:eastAsia="Times New Roman" w:hAnsi="Arial" w:cs="Arial"/>
          <w:kern w:val="0"/>
          <w:sz w:val="16"/>
          <w:szCs w:val="16"/>
          <w:lang w:eastAsia="pt-BR"/>
          <w14:ligatures w14:val="none"/>
        </w:rPr>
        <w:t xml:space="preserve"> de compatibilidade com o Contrato e com a Matriz de Riscos.</w:t>
      </w:r>
    </w:p>
    <w:p w14:paraId="59FDB484"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43.6. O Poder Concedente deverá comunicar os financiadores, agentes fiduciários ou garantidores previamente identificados sobre situação de insolvência, recuperação, falência, dissolução ou risco de extinção da Concessionária, permitindo, quando cabível e compatível com a urgência do caso, a adoção de medidas de saneamento, reestruturação, substituição de controlador, indicação de operador qualificado ou exercício de </w:t>
      </w:r>
      <w:proofErr w:type="spellStart"/>
      <w:r w:rsidRPr="00FD6F0A">
        <w:rPr>
          <w:rFonts w:ascii="Arial" w:eastAsia="Times New Roman" w:hAnsi="Arial" w:cs="Arial"/>
          <w:kern w:val="0"/>
          <w:sz w:val="16"/>
          <w:szCs w:val="16"/>
          <w:lang w:eastAsia="pt-BR"/>
          <w14:ligatures w14:val="none"/>
        </w:rPr>
        <w:t>step-in</w:t>
      </w:r>
      <w:proofErr w:type="spellEnd"/>
      <w:r w:rsidRPr="00FD6F0A">
        <w:rPr>
          <w:rFonts w:ascii="Arial" w:eastAsia="Times New Roman" w:hAnsi="Arial" w:cs="Arial"/>
          <w:kern w:val="0"/>
          <w:sz w:val="16"/>
          <w:szCs w:val="16"/>
          <w:lang w:eastAsia="pt-BR"/>
          <w14:ligatures w14:val="none"/>
        </w:rPr>
        <w:t xml:space="preserve"> </w:t>
      </w:r>
      <w:proofErr w:type="spellStart"/>
      <w:r w:rsidRPr="00FD6F0A">
        <w:rPr>
          <w:rFonts w:ascii="Arial" w:eastAsia="Times New Roman" w:hAnsi="Arial" w:cs="Arial"/>
          <w:kern w:val="0"/>
          <w:sz w:val="16"/>
          <w:szCs w:val="16"/>
          <w:lang w:eastAsia="pt-BR"/>
          <w14:ligatures w14:val="none"/>
        </w:rPr>
        <w:t>rights</w:t>
      </w:r>
      <w:proofErr w:type="spellEnd"/>
      <w:r w:rsidRPr="00FD6F0A">
        <w:rPr>
          <w:rFonts w:ascii="Arial" w:eastAsia="Times New Roman" w:hAnsi="Arial" w:cs="Arial"/>
          <w:kern w:val="0"/>
          <w:sz w:val="16"/>
          <w:szCs w:val="16"/>
          <w:lang w:eastAsia="pt-BR"/>
          <w14:ligatures w14:val="none"/>
        </w:rPr>
        <w:t>.</w:t>
      </w:r>
    </w:p>
    <w:p w14:paraId="750314B3"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43.7. A eventual assunção temporária da administração, substituição de controlador, indicação de operador qualificado ou transferência de controle da SPE por financiadores ou terceiros interessados dependerá de prévia autorização do Poder Concedente, quando exigida, e deverá observar as regras de transferência de controle, financiamento, continuidade dos serviços e legislação aplicável.</w:t>
      </w:r>
    </w:p>
    <w:p w14:paraId="123E14AF"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43.8. O Poder Concedente poderá adotar medidas emergenciais, inclusive intervenção, contratação de operador temporário, auditoria, execução de garantias ou medidas de contingência, quando a situação da Concessionária gerar risco à saúde pública, ao meio ambiente, à segurança operacional ou à continuidade dos Serviços Concedidos.</w:t>
      </w:r>
    </w:p>
    <w:p w14:paraId="72AC4893"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43.9. A extinção do Contrato em razão de falência, dissolução, liquidação, extinção da SPE ou recuperação incompatível com a continuidade dos serviços observará procedimento administrativo próprio, contraditório, ampla defesa, apuração de créditos e débitos, Plano de Transição Operacional, reversão dos bens afetos e comunicação aos financiadores e órgãos competentes.</w:t>
      </w:r>
    </w:p>
    <w:p w14:paraId="566928C9"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43.10. A indenização eventualmente devida à Concessionária, em caso de extinção fundada nesta cláusula, será apurada conforme a causa da extinção, a Matriz de Riscos, os investimentos amortizados e não amortizados reconhecidos, os danos, multas, glosas, passivos, custos de intervenção, transição, recomposição ambiental, débitos existentes e demais deduções previstas neste Contrato.</w:t>
      </w:r>
    </w:p>
    <w:p w14:paraId="1B4E8AC0"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43.11. Os financiadores poderão receber, até o limite de seus créditos e garantias regularmente constituídas, os valores indenizatórios líquidos eventualmente devidos à Concessionária, observadas as deduções, compensações, créditos do Poder Concedente e regras de apuração previstas neste Contrato.</w:t>
      </w:r>
    </w:p>
    <w:p w14:paraId="2F2DB886"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43.12. A Concessionária, seus administradores, sócios, controladores, financiadores, operador temporário ou terceiros envolvidos deverão colaborar com a transição, preservação dos bens afetos, entrega de documentos, manutenção da segurança </w:t>
      </w:r>
      <w:r w:rsidRPr="00FD6F0A">
        <w:rPr>
          <w:rFonts w:ascii="Arial" w:eastAsia="Times New Roman" w:hAnsi="Arial" w:cs="Arial"/>
          <w:kern w:val="0"/>
          <w:sz w:val="16"/>
          <w:szCs w:val="16"/>
          <w:lang w:eastAsia="pt-BR"/>
          <w14:ligatures w14:val="none"/>
        </w:rPr>
        <w:lastRenderedPageBreak/>
        <w:t>operacional, destinação adequada dos resíduos e subprodutos, cumprimento das condicionantes ambientais e continuidade mínima dos serviços.</w:t>
      </w:r>
    </w:p>
    <w:p w14:paraId="080CBF2E"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43.13. A falência, insolvência, recuperação judicial ou extrajudicial, dissolução, liquidação ou extinção da Concessionária não afastará obrigações remanescentes relativas a danos, passivos ambientais, trabalhistas, previdenciários, tributários, entrega de documentos, prestação de contas, reversão de bens, confidencialidade, integridade e responsabilidades legal ou contratualmente subsistentes.</w:t>
      </w:r>
    </w:p>
    <w:p w14:paraId="6C0EFAA9" w14:textId="77777777" w:rsidR="0047208E"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2FA3238F">
          <v:rect id="_x0000_i1076" style="width:0;height:1.5pt" o:hralign="center" o:hrstd="t" o:hr="t" fillcolor="#a0a0a0" stroked="f"/>
        </w:pict>
      </w:r>
    </w:p>
    <w:p w14:paraId="15B31304" w14:textId="77777777" w:rsidR="0047208E" w:rsidRPr="00FD6F0A" w:rsidRDefault="0047208E"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44ª — REVERSÃO DOS BENS AFETOS</w:t>
      </w:r>
    </w:p>
    <w:p w14:paraId="11ED5068"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44.1. Extinto o Contrato, por qualquer de suas modalidades, reverterão ao Poder Concedente os bens afetos reversíveis vinculados à prestação dos Serviços Concedidos, observadas as disposições deste Contrato, do inventário de bens afetos, do Plano de Transição Operacional e da legislação aplicável.</w:t>
      </w:r>
    </w:p>
    <w:p w14:paraId="583251FD"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44.2. Serão considerados bens afetos reversíveis aqueles indispensáveis à continuidade dos Serviços Concedidos e assim classificados no inventário contratual, incluindo, quando aplicável, obras civis, instalações, equipamentos industriais, sistemas de controle ambiental, sistemas elétricos, sistemas de automação, balanças, estruturas operacionais, máquinas, veículos operacionais essenciais, manuais, dados, sistemas transferíveis e demais ativos necessários à operação da Unidade de Tratamento Termoquímico.</w:t>
      </w:r>
    </w:p>
    <w:p w14:paraId="1D803732"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44.3. Não serão considerados reversíveis, salvo previsão expressa em contrário no Edital, no Contrato ou no inventário de bens afetos:</w:t>
      </w:r>
    </w:p>
    <w:p w14:paraId="5AD23C4C"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bens</w:t>
      </w:r>
      <w:proofErr w:type="gramEnd"/>
      <w:r w:rsidRPr="00FD6F0A">
        <w:rPr>
          <w:rFonts w:ascii="Arial" w:eastAsia="Times New Roman" w:hAnsi="Arial" w:cs="Arial"/>
          <w:kern w:val="0"/>
          <w:sz w:val="16"/>
          <w:szCs w:val="16"/>
          <w:lang w:eastAsia="pt-BR"/>
          <w14:ligatures w14:val="none"/>
        </w:rPr>
        <w:t xml:space="preserve"> próprios da Concessionária não essenciais à continuidade dos Serviços Concedidos;</w:t>
      </w:r>
    </w:p>
    <w:p w14:paraId="4E602638"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bens</w:t>
      </w:r>
      <w:proofErr w:type="gramEnd"/>
      <w:r w:rsidRPr="00FD6F0A">
        <w:rPr>
          <w:rFonts w:ascii="Arial" w:eastAsia="Times New Roman" w:hAnsi="Arial" w:cs="Arial"/>
          <w:kern w:val="0"/>
          <w:sz w:val="16"/>
          <w:szCs w:val="16"/>
          <w:lang w:eastAsia="pt-BR"/>
          <w14:ligatures w14:val="none"/>
        </w:rPr>
        <w:t xml:space="preserve"> administrativos comuns, móveis de escritório, equipamentos de uso geral e ferramentas de pequeno valor;</w:t>
      </w:r>
    </w:p>
    <w:p w14:paraId="59A720C9"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bens de terceiros, alugados, arrendados, cedidos, comodatos ou locados, salvo se houver direito de transferência contratualmente assegurado;</w:t>
      </w:r>
    </w:p>
    <w:p w14:paraId="7BA1B52E"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licenças</w:t>
      </w:r>
      <w:proofErr w:type="gramEnd"/>
      <w:r w:rsidRPr="00FD6F0A">
        <w:rPr>
          <w:rFonts w:ascii="Arial" w:eastAsia="Times New Roman" w:hAnsi="Arial" w:cs="Arial"/>
          <w:kern w:val="0"/>
          <w:sz w:val="16"/>
          <w:szCs w:val="16"/>
          <w:lang w:eastAsia="pt-BR"/>
          <w14:ligatures w14:val="none"/>
        </w:rPr>
        <w:t xml:space="preserve"> de software não transferíveis;</w:t>
      </w:r>
    </w:p>
    <w:p w14:paraId="05B090B6"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direitos</w:t>
      </w:r>
      <w:proofErr w:type="gramEnd"/>
      <w:r w:rsidRPr="00FD6F0A">
        <w:rPr>
          <w:rFonts w:ascii="Arial" w:eastAsia="Times New Roman" w:hAnsi="Arial" w:cs="Arial"/>
          <w:kern w:val="0"/>
          <w:sz w:val="16"/>
          <w:szCs w:val="16"/>
          <w:lang w:eastAsia="pt-BR"/>
          <w14:ligatures w14:val="none"/>
        </w:rPr>
        <w:t xml:space="preserve"> de propriedade intelectual, segredos industriais, know-how e tecnologia proprietária não cedida ao Poder Concedente, ressalvado o direito de uso necessário à continuidade operacional quando previsto contratualmente;</w:t>
      </w:r>
    </w:p>
    <w:p w14:paraId="61AC5847"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estoques</w:t>
      </w:r>
      <w:proofErr w:type="gramEnd"/>
      <w:r w:rsidRPr="00FD6F0A">
        <w:rPr>
          <w:rFonts w:ascii="Arial" w:eastAsia="Times New Roman" w:hAnsi="Arial" w:cs="Arial"/>
          <w:kern w:val="0"/>
          <w:sz w:val="16"/>
          <w:szCs w:val="16"/>
          <w:lang w:eastAsia="pt-BR"/>
          <w14:ligatures w14:val="none"/>
        </w:rPr>
        <w:t>, insumos, materiais de consumo e subprodutos comercializáveis, salvo disposição específica no Plano de Transição ou no termo de extinção.</w:t>
      </w:r>
    </w:p>
    <w:p w14:paraId="2BC3848B"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44.4. A reversão dos bens afetos deverá preservar a continuidade, segurança, regularidade e conformidade ambiental dos Serviços Concedidos, devendo a Concessionária colaborar com o Poder Concedente, novo operador, interventor ou terceiros designados para a transição.</w:t>
      </w:r>
    </w:p>
    <w:p w14:paraId="06C09FCB"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44.5. Os bens afetos reversíveis deverão ser entregues ao Poder Concedente em condições adequadas de operação, conservação, funcionalidade, segurança e conformidade ambiental, ressalvado o desgaste natural decorrente do uso regular e observada a vida útil prevista no inventário.</w:t>
      </w:r>
    </w:p>
    <w:p w14:paraId="26BED350"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44.6. A Concessionária deverá manter inventário atualizado dos bens afetos durante toda a vigência contratual, indicando, no mínimo:</w:t>
      </w:r>
    </w:p>
    <w:p w14:paraId="01BD701E"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I — </w:t>
      </w:r>
      <w:proofErr w:type="gramStart"/>
      <w:r w:rsidRPr="00FD6F0A">
        <w:rPr>
          <w:rFonts w:ascii="Arial" w:eastAsia="Times New Roman" w:hAnsi="Arial" w:cs="Arial"/>
          <w:kern w:val="0"/>
          <w:sz w:val="16"/>
          <w:szCs w:val="16"/>
          <w:lang w:eastAsia="pt-BR"/>
          <w14:ligatures w14:val="none"/>
        </w:rPr>
        <w:t>descrição</w:t>
      </w:r>
      <w:proofErr w:type="gramEnd"/>
      <w:r w:rsidRPr="00FD6F0A">
        <w:rPr>
          <w:rFonts w:ascii="Arial" w:eastAsia="Times New Roman" w:hAnsi="Arial" w:cs="Arial"/>
          <w:kern w:val="0"/>
          <w:sz w:val="16"/>
          <w:szCs w:val="16"/>
          <w:lang w:eastAsia="pt-BR"/>
          <w14:ligatures w14:val="none"/>
        </w:rPr>
        <w:t xml:space="preserve"> do bem;</w:t>
      </w:r>
    </w:p>
    <w:p w14:paraId="5B82F062"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localização</w:t>
      </w:r>
      <w:proofErr w:type="gramEnd"/>
      <w:r w:rsidRPr="00FD6F0A">
        <w:rPr>
          <w:rFonts w:ascii="Arial" w:eastAsia="Times New Roman" w:hAnsi="Arial" w:cs="Arial"/>
          <w:kern w:val="0"/>
          <w:sz w:val="16"/>
          <w:szCs w:val="16"/>
          <w:lang w:eastAsia="pt-BR"/>
          <w14:ligatures w14:val="none"/>
        </w:rPr>
        <w:t>;</w:t>
      </w:r>
    </w:p>
    <w:p w14:paraId="494CD65D"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número patrimonial ou identificação técnica;</w:t>
      </w:r>
    </w:p>
    <w:p w14:paraId="23C89ACF"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data</w:t>
      </w:r>
      <w:proofErr w:type="gramEnd"/>
      <w:r w:rsidRPr="00FD6F0A">
        <w:rPr>
          <w:rFonts w:ascii="Arial" w:eastAsia="Times New Roman" w:hAnsi="Arial" w:cs="Arial"/>
          <w:kern w:val="0"/>
          <w:sz w:val="16"/>
          <w:szCs w:val="16"/>
          <w:lang w:eastAsia="pt-BR"/>
          <w14:ligatures w14:val="none"/>
        </w:rPr>
        <w:t xml:space="preserve"> de aquisição, instalação ou incorporação;</w:t>
      </w:r>
    </w:p>
    <w:p w14:paraId="61E7B5B0"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valor</w:t>
      </w:r>
      <w:proofErr w:type="gramEnd"/>
      <w:r w:rsidRPr="00FD6F0A">
        <w:rPr>
          <w:rFonts w:ascii="Arial" w:eastAsia="Times New Roman" w:hAnsi="Arial" w:cs="Arial"/>
          <w:kern w:val="0"/>
          <w:sz w:val="16"/>
          <w:szCs w:val="16"/>
          <w:lang w:eastAsia="pt-BR"/>
          <w14:ligatures w14:val="none"/>
        </w:rPr>
        <w:t xml:space="preserve"> contábil e valor estimado de reposição, quando aplicável;</w:t>
      </w:r>
    </w:p>
    <w:p w14:paraId="11320D83"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vida</w:t>
      </w:r>
      <w:proofErr w:type="gramEnd"/>
      <w:r w:rsidRPr="00FD6F0A">
        <w:rPr>
          <w:rFonts w:ascii="Arial" w:eastAsia="Times New Roman" w:hAnsi="Arial" w:cs="Arial"/>
          <w:kern w:val="0"/>
          <w:sz w:val="16"/>
          <w:szCs w:val="16"/>
          <w:lang w:eastAsia="pt-BR"/>
          <w14:ligatures w14:val="none"/>
        </w:rPr>
        <w:t xml:space="preserve"> útil estimada e remanescente;</w:t>
      </w:r>
    </w:p>
    <w:p w14:paraId="483D15A2"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estado de conservação;</w:t>
      </w:r>
    </w:p>
    <w:p w14:paraId="6A73C6C9"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essencialidade para a continuidade dos serviços;</w:t>
      </w:r>
    </w:p>
    <w:p w14:paraId="769DEC2D"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condição</w:t>
      </w:r>
      <w:proofErr w:type="gramEnd"/>
      <w:r w:rsidRPr="00FD6F0A">
        <w:rPr>
          <w:rFonts w:ascii="Arial" w:eastAsia="Times New Roman" w:hAnsi="Arial" w:cs="Arial"/>
          <w:kern w:val="0"/>
          <w:sz w:val="16"/>
          <w:szCs w:val="16"/>
          <w:lang w:eastAsia="pt-BR"/>
          <w14:ligatures w14:val="none"/>
        </w:rPr>
        <w:t xml:space="preserve"> de reversibilidade;</w:t>
      </w:r>
    </w:p>
    <w:p w14:paraId="237A6E6A"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 — </w:t>
      </w:r>
      <w:proofErr w:type="gramStart"/>
      <w:r w:rsidRPr="00FD6F0A">
        <w:rPr>
          <w:rFonts w:ascii="Arial" w:eastAsia="Times New Roman" w:hAnsi="Arial" w:cs="Arial"/>
          <w:kern w:val="0"/>
          <w:sz w:val="16"/>
          <w:szCs w:val="16"/>
          <w:lang w:eastAsia="pt-BR"/>
          <w14:ligatures w14:val="none"/>
        </w:rPr>
        <w:t>existência</w:t>
      </w:r>
      <w:proofErr w:type="gramEnd"/>
      <w:r w:rsidRPr="00FD6F0A">
        <w:rPr>
          <w:rFonts w:ascii="Arial" w:eastAsia="Times New Roman" w:hAnsi="Arial" w:cs="Arial"/>
          <w:kern w:val="0"/>
          <w:sz w:val="16"/>
          <w:szCs w:val="16"/>
          <w:lang w:eastAsia="pt-BR"/>
          <w14:ligatures w14:val="none"/>
        </w:rPr>
        <w:t xml:space="preserve"> de ônus, garantia, financiamento ou restrição;</w:t>
      </w:r>
    </w:p>
    <w:p w14:paraId="2AEA99EC"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XI — documentação técnica, manuais, licenças e registros relacionados.</w:t>
      </w:r>
    </w:p>
    <w:p w14:paraId="051FBC2B"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44.7. Com antecedência mínima definida no Plano de Encerramento e Transição, o Poder Concedente poderá realizar vistoria preliminar dos bens afetos reversíveis, diretamente ou por terceiros, para verificar estado de conservação, necessidade de reparos, pendências documentais, ônus existentes, adequação operacional e conformidade ambiental.</w:t>
      </w:r>
    </w:p>
    <w:p w14:paraId="2D827166"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44.8. Identificadas inconformidades, pendências, deteriorações anormais, ausência de documentação, falhas de manutenção ou restrições indevidas, a Concessionária deverá apresentar e executar Plano de Correção, em prazo compatível com a natureza das providências exigidas.</w:t>
      </w:r>
    </w:p>
    <w:p w14:paraId="00451D3E"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44.9. Ao final da transição, será realizada vistoria final e lavrado Termo de Reversão dos Bens Afetos, contendo inventário final, estado dos bens, pendências, responsabilidades remanescentes, documentos entregues, sistemas transferidos, eventuais ressalvas e providências complementares.</w:t>
      </w:r>
    </w:p>
    <w:p w14:paraId="767F7610"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44.10. Os bens afetos reversíveis deverão ser revertidos livres e desembaraçados de ônus, gravames, alienações, garantias ou restrições incompatíveis com sua transferência ao Poder Concedente, ressalvados os direitos dos financiadores regularmente constituídos sobre indenizações ou créditos, quando aplicáveis, nos termos deste Contrato.</w:t>
      </w:r>
    </w:p>
    <w:p w14:paraId="12E139E7"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44.11. A existência de financiamentos, garantias, cessões fiduciárias ou direitos de financiadores não poderá impedir a reversão dos bens afetos indispensáveis à continuidade dos Serviços Concedidos, devendo tais direitos recair, quando cabível, sobre as indenizações líquidas devidas, nos termos deste Contrato e dos instrumentos financeiros reconhecidos.</w:t>
      </w:r>
    </w:p>
    <w:p w14:paraId="65771EF8"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44.12. Havendo investimentos em bens reversíveis ainda não amortizados ou depreciados, expressamente reconhecidos nos termos do Contrato, do Edital, de termo aditivo ou de decisão de reequilíbrio econômico-financeiro, poderá ser devida indenização à Concessionária, observadas as deduções, compensações, multas, danos, passivos e critérios de apuração previstos neste Contrato.</w:t>
      </w:r>
    </w:p>
    <w:p w14:paraId="25EBF7F2"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44.13. Não serão indenizáveis bens, equipamentos, benfeitorias, investimentos ou </w:t>
      </w:r>
      <w:proofErr w:type="gramStart"/>
      <w:r w:rsidRPr="00FD6F0A">
        <w:rPr>
          <w:rFonts w:ascii="Arial" w:eastAsia="Times New Roman" w:hAnsi="Arial" w:cs="Arial"/>
          <w:kern w:val="0"/>
          <w:sz w:val="16"/>
          <w:szCs w:val="16"/>
          <w:lang w:eastAsia="pt-BR"/>
          <w14:ligatures w14:val="none"/>
        </w:rPr>
        <w:t>despesas realizados</w:t>
      </w:r>
      <w:proofErr w:type="gramEnd"/>
      <w:r w:rsidRPr="00FD6F0A">
        <w:rPr>
          <w:rFonts w:ascii="Arial" w:eastAsia="Times New Roman" w:hAnsi="Arial" w:cs="Arial"/>
          <w:kern w:val="0"/>
          <w:sz w:val="16"/>
          <w:szCs w:val="16"/>
          <w:lang w:eastAsia="pt-BR"/>
          <w14:ligatures w14:val="none"/>
        </w:rPr>
        <w:t xml:space="preserve"> por exclusiva conveniência da Concessionária, sem autorização contratual ou sem reconhecimento como necessários à prestação dos Serviços Concedidos, salvo se aproveitados pelo Poder Concedente e assim reconhecidos em procedimento próprio.</w:t>
      </w:r>
    </w:p>
    <w:p w14:paraId="6893CF4F"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44.14. Os resíduos recebidos, materiais em processamento, rejeitos excepcionais, subprodutos, insumos, estoques e demais materiais existentes na unidade no momento da reversão deverão ser tratados conforme o Plano de Transição Operacional, o licenciamento ambiental, a legislação aplicável e as responsabilidades definidas no termo de extinção.</w:t>
      </w:r>
    </w:p>
    <w:p w14:paraId="09850615"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44.15. A reversão dos bens não afastará obrigações remanescentes da Concessionária relativas a danos, passivos ambientais, manutenção deficiente, vícios ocultos, obrigações trabalhistas, previdenciárias, tributárias, prestação de contas, entrega de documentos, confidencialidade, integridade e demais responsabilidades legal ou contratualmente subsistentes.</w:t>
      </w:r>
    </w:p>
    <w:p w14:paraId="4F471B2F" w14:textId="77777777" w:rsidR="0047208E"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2097F281">
          <v:rect id="_x0000_i1077" style="width:0;height:1.5pt" o:hralign="center" o:hrstd="t" o:hr="t" fillcolor="#a0a0a0" stroked="f"/>
        </w:pict>
      </w:r>
    </w:p>
    <w:p w14:paraId="75EAC5D1" w14:textId="77777777" w:rsidR="0047208E" w:rsidRPr="00FD6F0A" w:rsidRDefault="0047208E"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45ª — RESPONSABILIDADE AMBIENTAL, DANOS AMBIENTAIS E PASSIVOS PREEXISTENTES</w:t>
      </w:r>
    </w:p>
    <w:p w14:paraId="4AB3EAC5"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45.1. A Concessionária deverá executar os Serviços Concedidos em conformidade com a legislação ambiental aplicável, licenças, autorizações, condicionantes, normas técnicas, Caderno Ambiental, Caderno Técnico-Operacional, Matriz de Riscos e demais obrigações previstas neste Contrato.</w:t>
      </w:r>
    </w:p>
    <w:p w14:paraId="73426D8A"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45.2. A Concessionária será responsável pela prevenção, mitigação, controle, comunicação, correção, compensação e reparação dos danos ambientais decorrentes de sua ação, omissão, culpa, dolo, imperícia, imprudência, negligência, falha operacional, descumprimento contratual, descumprimento de licenças, atuação de seus empregados, contratados, fornecedores, prepostos ou terceiros sob sua responsabilidade.</w:t>
      </w:r>
    </w:p>
    <w:p w14:paraId="56714F80"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45.3. Incluem-se entre as responsabilidades ambientais da Concessionária, sem prejuízo de outras previstas em lei e neste Contrato:</w:t>
      </w:r>
    </w:p>
    <w:p w14:paraId="5403D1D1"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cumprir</w:t>
      </w:r>
      <w:proofErr w:type="gramEnd"/>
      <w:r w:rsidRPr="00FD6F0A">
        <w:rPr>
          <w:rFonts w:ascii="Arial" w:eastAsia="Times New Roman" w:hAnsi="Arial" w:cs="Arial"/>
          <w:kern w:val="0"/>
          <w:sz w:val="16"/>
          <w:szCs w:val="16"/>
          <w:lang w:eastAsia="pt-BR"/>
          <w14:ligatures w14:val="none"/>
        </w:rPr>
        <w:t xml:space="preserve"> integralmente as licenças ambientais, autorizações, condicionantes e determinações dos órgãos competentes;</w:t>
      </w:r>
    </w:p>
    <w:p w14:paraId="3195237B"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manter</w:t>
      </w:r>
      <w:proofErr w:type="gramEnd"/>
      <w:r w:rsidRPr="00FD6F0A">
        <w:rPr>
          <w:rFonts w:ascii="Arial" w:eastAsia="Times New Roman" w:hAnsi="Arial" w:cs="Arial"/>
          <w:kern w:val="0"/>
          <w:sz w:val="16"/>
          <w:szCs w:val="16"/>
          <w:lang w:eastAsia="pt-BR"/>
          <w14:ligatures w14:val="none"/>
        </w:rPr>
        <w:t xml:space="preserve"> sistemas de controle, monitoramento e registro de emissões atmosféricas, odores, ruídos, efluentes, rejeitos excepcionais, resíduos segregados e subprodutos;</w:t>
      </w:r>
    </w:p>
    <w:p w14:paraId="417EF662"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operar e manter adequadamente os sistemas de controle ambiental, filtros, lavadores, equipamentos de monitoramento, contenção e segurança;</w:t>
      </w:r>
    </w:p>
    <w:p w14:paraId="3EBED921"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prevenir e controlar</w:t>
      </w:r>
      <w:proofErr w:type="gramEnd"/>
      <w:r w:rsidRPr="00FD6F0A">
        <w:rPr>
          <w:rFonts w:ascii="Arial" w:eastAsia="Times New Roman" w:hAnsi="Arial" w:cs="Arial"/>
          <w:kern w:val="0"/>
          <w:sz w:val="16"/>
          <w:szCs w:val="16"/>
          <w:lang w:eastAsia="pt-BR"/>
          <w14:ligatures w14:val="none"/>
        </w:rPr>
        <w:t xml:space="preserve"> vazamentos, emissões irregulares, contaminações, incêndios, explosões, derramamentos e demais eventos com potencial impacto ambiental;</w:t>
      </w:r>
    </w:p>
    <w:p w14:paraId="3A9CA46D"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comunicar</w:t>
      </w:r>
      <w:proofErr w:type="gramEnd"/>
      <w:r w:rsidRPr="00FD6F0A">
        <w:rPr>
          <w:rFonts w:ascii="Arial" w:eastAsia="Times New Roman" w:hAnsi="Arial" w:cs="Arial"/>
          <w:kern w:val="0"/>
          <w:sz w:val="16"/>
          <w:szCs w:val="16"/>
          <w:lang w:eastAsia="pt-BR"/>
          <w14:ligatures w14:val="none"/>
        </w:rPr>
        <w:t xml:space="preserve"> imediatamente ao Poder Concedente e aos órgãos competentes eventos ambientais relevantes, incidentes, acidentes, não conformidades ou riscos iminentes;</w:t>
      </w:r>
    </w:p>
    <w:p w14:paraId="265CB07B"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adotar</w:t>
      </w:r>
      <w:proofErr w:type="gramEnd"/>
      <w:r w:rsidRPr="00FD6F0A">
        <w:rPr>
          <w:rFonts w:ascii="Arial" w:eastAsia="Times New Roman" w:hAnsi="Arial" w:cs="Arial"/>
          <w:kern w:val="0"/>
          <w:sz w:val="16"/>
          <w:szCs w:val="16"/>
          <w:lang w:eastAsia="pt-BR"/>
          <w14:ligatures w14:val="none"/>
        </w:rPr>
        <w:t xml:space="preserve"> medidas emergenciais de contenção, mitigação e reparação de danos ambientais decorrentes de sua responsabilidade;</w:t>
      </w:r>
    </w:p>
    <w:p w14:paraId="4CEB3214"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manter registros, relatórios, laudos, análises laboratoriais e documentos ambientais exigidos pelo Contrato, pelas licenças e pelos órgãos competentes;</w:t>
      </w:r>
    </w:p>
    <w:p w14:paraId="75ED0978"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destinar adequadamente rejeitos excepcionais, resíduos incompatíveis, materiais segregados e subprodutos, nos termos do licenciamento ambiental e da legislação aplicável;</w:t>
      </w:r>
    </w:p>
    <w:p w14:paraId="2191497D"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manter</w:t>
      </w:r>
      <w:proofErr w:type="gramEnd"/>
      <w:r w:rsidRPr="00FD6F0A">
        <w:rPr>
          <w:rFonts w:ascii="Arial" w:eastAsia="Times New Roman" w:hAnsi="Arial" w:cs="Arial"/>
          <w:kern w:val="0"/>
          <w:sz w:val="16"/>
          <w:szCs w:val="16"/>
          <w:lang w:eastAsia="pt-BR"/>
          <w14:ligatures w14:val="none"/>
        </w:rPr>
        <w:t xml:space="preserve"> seguros ambientais ou coberturas equivalentes, quando exigidos no Edital, neste Contrato ou disponíveis e aplicáveis segundo as boas práticas de mercado.</w:t>
      </w:r>
    </w:p>
    <w:p w14:paraId="5DBD14DA"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45.4. Os passivos ambientais preexistentes à assinatura deste Contrato, à disponibilização da área ou ao início das atividades da Concessionária permanecerão sob responsabilidade do Poder Concedente ou do responsável legal por sua geração, não sendo assumidos pela Concessionária.</w:t>
      </w:r>
    </w:p>
    <w:p w14:paraId="39D5E43C"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45.5. Para fins deste Contrato, consideram-se passivos ambientais preexistentes aqueles decorrentes de fatos, atividades, contaminações, disposições irregulares, lixões, aterros, depósitos, lançamentos, ocupações, intervenções ou danos ocorridos antes da assinatura do Contrato ou antes da efetiva disponibilização da área à Concessionária.</w:t>
      </w:r>
    </w:p>
    <w:p w14:paraId="5DA1A0FF"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45.6. Não integra o objeto ordinário da PPP a recuperação de lixão, aterro, área degradada, solo contaminado, lençol freático impactado ou passivo ambiental anterior.</w:t>
      </w:r>
    </w:p>
    <w:p w14:paraId="1CAA3041"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45.7. Caso, durante a implantação ou operação, seja identificado passivo ambiental anterior não informado, não conhecido ou não assumido pela Concessionária, as Partes deverão instaurar procedimento técnico para apuração de sua origem, extensão, responsabilidade, impacto no cronograma, impacto econômico-financeiro e medidas necessárias, observada a Matriz de Riscos.</w:t>
      </w:r>
    </w:p>
    <w:p w14:paraId="4809EA61"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45.8. Se o passivo ambiental identificado for anterior ao Contrato e não tiver sido expressamente assumido pela Concessionária, os custos, prazos e obrigações correspondentes não serão atribuídos à Concessionária, podendo ensejar readequação de cronograma, substituição da área, revisão de obrigações ou recomposição do equilíbrio econômico-financeiro, conforme o caso.</w:t>
      </w:r>
    </w:p>
    <w:p w14:paraId="3F7170FE"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45.9. Se o passivo ambiental identificado decorrer de ação, omissão, falha, operação, armazenamento, destinação, emissão, vazamento, descumprimento de licença ou ato imputável à Concessionária, seus empregados, fornecedores, contratados ou prepostos, caberá à Concessionária arcar integralmente com as medidas de correção, reparação, compensação, indenização, multas e demais responsabilidades aplicáveis.</w:t>
      </w:r>
    </w:p>
    <w:p w14:paraId="7E088D5F"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45.10. A presença de resíduos perigosos, hospitalares, industriais, radioativos, explosivos, químicos, líquidos não autorizados, entulho, animais mortos ou outros resíduos incompatíveis com o licenciamento ambiental deverá ser tratada conforme o Caderno Técnico-Operacional e a Matriz de Riscos, cabendo à Concessionária registrar, segregar, comunicar e adotar as providências operacionais cabíveis.</w:t>
      </w:r>
    </w:p>
    <w:p w14:paraId="29247232"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45.11. Quando o envio de resíduos incompatíveis decorrer de falha do Poder Concedente, de seus contratados, autorizados ou da cadeia de coleta sob sua responsabilidade, os impactos ambientais, operacionais e financeiros relevantes poderão ser atribuídos ao Poder Concedente, observada a comprovação do nexo causal e a Matriz de Riscos.</w:t>
      </w:r>
    </w:p>
    <w:p w14:paraId="763DA53A"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45.12. Quando o envio de resíduos incompatíveis for eventual, ordinário, compatível com a variabilidade normal do RSU ou manejável pela operação regular, os custos de inspeção, segregação e manejo serão considerados risco operacional da Concessionária, salvo previsão diversa no Caderno Técnico-Operacional ou na Matriz de Riscos.</w:t>
      </w:r>
    </w:p>
    <w:p w14:paraId="35F8A3B2"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45.13. A Concessionária deverá manter Plano de Gestão Ambiental, Plano de Emergência Ambiental, Plano de Monitoramento de Emissões, Plano de Gerenciamento de Rejeitos Excepcionais e demais instrumentos exigidos no Caderno Ambiental, nas licenças e nos anexos contratuais.</w:t>
      </w:r>
    </w:p>
    <w:p w14:paraId="1EACC6CC"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45.14. A responsabilidade ambiental da Concessionária não será afastada pela fiscalização, aprovação, acompanhamento, ciência ou omissão do Poder Concedente, salvo quando o dano decorrer de ato, omissão ou determinação imputável ao próprio Poder Concedente, conforme apuração técnica e Matriz de Riscos.</w:t>
      </w:r>
    </w:p>
    <w:p w14:paraId="65533F7F"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45.15. A Concessionária deverá indenizar o Poder Concedente por multas, sanções, condenações, custos, danos, despesas ou prejuízos que este venha a suportar em razão de dano ambiental causado por fato imputável à Concessionária, seus empregados, fornecedores, contratados ou prepostos.</w:t>
      </w:r>
    </w:p>
    <w:p w14:paraId="45B7DE9A"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45.16. O Poder Concedente deverá indenizar ou reequilibrar a Concessionária, quando cabível, por custos, atrasos ou obrigações ambientais decorrentes de passivos preexistentes, fatos imputáveis ao Poder Concedente, alterações unilaterais, atos da Administração ou riscos alocados ao Poder Concedente ou compartilhados, observada a Matriz de Riscos e o procedimento de revisão.</w:t>
      </w:r>
    </w:p>
    <w:p w14:paraId="39E39043"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45.17. As obrigações ambientais que, por sua natureza, devam subsistir após a extinção do Contrato permanecerão exigíveis da Parte responsável, inclusive quanto à reparação de danos, cumprimento de condicionantes, prestação de informações, destinação de materiais, recuperação de áreas impactadas e atendimento a determinações de autoridades competentes.</w:t>
      </w:r>
    </w:p>
    <w:p w14:paraId="6A223DC4" w14:textId="77777777" w:rsidR="0047208E"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003EF245">
          <v:rect id="_x0000_i1078" style="width:0;height:1.5pt" o:hralign="center" o:hrstd="t" o:hr="t" fillcolor="#a0a0a0" stroked="f"/>
        </w:pict>
      </w:r>
    </w:p>
    <w:p w14:paraId="66FE866B" w14:textId="77777777" w:rsidR="00D35DCF" w:rsidRPr="00FD6F0A" w:rsidRDefault="00D35DCF"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p>
    <w:p w14:paraId="21D87462" w14:textId="77777777" w:rsidR="0047208E" w:rsidRPr="00FD6F0A" w:rsidRDefault="0047208E"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p>
    <w:p w14:paraId="71519BAD" w14:textId="77777777" w:rsidR="0047208E" w:rsidRPr="00FD6F0A" w:rsidRDefault="0047208E" w:rsidP="00FD1BC2">
      <w:pPr>
        <w:spacing w:before="100" w:beforeAutospacing="1" w:after="100" w:afterAutospacing="1" w:line="360" w:lineRule="auto"/>
        <w:ind w:firstLine="709"/>
        <w:rPr>
          <w:rFonts w:ascii="Arial" w:eastAsia="Times New Roman" w:hAnsi="Arial" w:cs="Arial"/>
          <w:kern w:val="0"/>
          <w:sz w:val="16"/>
          <w:szCs w:val="16"/>
          <w:lang w:eastAsia="pt-BR"/>
          <w14:ligatures w14:val="none"/>
        </w:rPr>
      </w:pPr>
    </w:p>
    <w:p w14:paraId="25582A0B" w14:textId="77777777" w:rsidR="0047208E" w:rsidRPr="00AA3D8C" w:rsidRDefault="0047208E" w:rsidP="00FD1BC2">
      <w:pPr>
        <w:spacing w:before="100" w:beforeAutospacing="1" w:after="100" w:afterAutospacing="1" w:line="360" w:lineRule="auto"/>
        <w:ind w:firstLine="709"/>
        <w:outlineLvl w:val="0"/>
        <w:rPr>
          <w:rFonts w:ascii="Arial" w:eastAsia="Times New Roman" w:hAnsi="Arial" w:cs="Arial"/>
          <w:b/>
          <w:bCs/>
          <w:kern w:val="36"/>
          <w:sz w:val="16"/>
          <w:szCs w:val="16"/>
          <w:lang w:eastAsia="pt-BR"/>
          <w14:ligatures w14:val="none"/>
        </w:rPr>
      </w:pPr>
      <w:r w:rsidRPr="00AA3D8C">
        <w:rPr>
          <w:rFonts w:ascii="Arial" w:eastAsia="Times New Roman" w:hAnsi="Arial" w:cs="Arial"/>
          <w:b/>
          <w:bCs/>
          <w:kern w:val="36"/>
          <w:sz w:val="16"/>
          <w:szCs w:val="16"/>
          <w:lang w:eastAsia="pt-BR"/>
          <w14:ligatures w14:val="none"/>
        </w:rPr>
        <w:t>PARTE 11 — CLÁUSULAS 46ª A 50ª</w:t>
      </w:r>
    </w:p>
    <w:p w14:paraId="4251B506" w14:textId="77777777" w:rsidR="0047208E" w:rsidRPr="00AA3D8C" w:rsidRDefault="0047208E" w:rsidP="00FD1BC2">
      <w:pPr>
        <w:spacing w:before="100" w:beforeAutospacing="1" w:after="100" w:afterAutospacing="1" w:line="360" w:lineRule="auto"/>
        <w:ind w:firstLine="709"/>
        <w:outlineLvl w:val="1"/>
        <w:rPr>
          <w:rFonts w:ascii="Arial" w:eastAsia="Times New Roman" w:hAnsi="Arial" w:cs="Arial"/>
          <w:b/>
          <w:bCs/>
          <w:kern w:val="0"/>
          <w:sz w:val="16"/>
          <w:szCs w:val="16"/>
          <w:lang w:eastAsia="pt-BR"/>
          <w14:ligatures w14:val="none"/>
        </w:rPr>
      </w:pPr>
      <w:r w:rsidRPr="00AA3D8C">
        <w:rPr>
          <w:rFonts w:ascii="Arial" w:eastAsia="Times New Roman" w:hAnsi="Arial" w:cs="Arial"/>
          <w:b/>
          <w:bCs/>
          <w:kern w:val="0"/>
          <w:sz w:val="16"/>
          <w:szCs w:val="16"/>
          <w:lang w:eastAsia="pt-BR"/>
          <w14:ligatures w14:val="none"/>
        </w:rPr>
        <w:t>Solução de Controvérsias, Transparência/Confidencialidade, Integridade/Compliance, Comunicação Social e Comunicações/Notificações</w:t>
      </w:r>
    </w:p>
    <w:p w14:paraId="539A7687" w14:textId="77777777" w:rsidR="0047208E"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2605AA3B">
          <v:rect id="_x0000_i1079" style="width:0;height:1.5pt" o:hralign="center" o:hrstd="t" o:hr="t" fillcolor="#a0a0a0" stroked="f"/>
        </w:pict>
      </w:r>
    </w:p>
    <w:p w14:paraId="67C20097" w14:textId="77777777" w:rsidR="0047208E" w:rsidRPr="00FD6F0A" w:rsidRDefault="0047208E"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46ª — SOLUÇÃO DE CONTROVÉRSIAS</w:t>
      </w:r>
    </w:p>
    <w:p w14:paraId="189DA21C"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46.1. As controvérsias decorrentes deste Contrato deverão ser resolvidas, sempre que possível, por meio de mecanismos consensuais, técnicos e céleres de solução de conflitos, observados a legislação aplicável, o interesse público, a continuidade dos Serviços Concedidos, a proteção ambiental, a Matriz de Riscos e o equilíbrio econômico-financeiro da PPP.</w:t>
      </w:r>
    </w:p>
    <w:p w14:paraId="7260CC4F"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46.2. As Partes deverão envidar esforços para solucionar amigavelmente divergências relativas à interpretação, execução, fiscalização, medição, desempenho, pagamentos, revisões, garantias, receitas acessórias, bens afetos, obrigações ambientais, financiamentos e demais aspectos do Contrato.</w:t>
      </w:r>
    </w:p>
    <w:p w14:paraId="068ADF20"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46.3. A instauração de procedimento de solução de controvérsia não autoriza a interrupção dos Serviços Concedidos, a suspensão injustificada de obrigações contratuais, o abandono da unidade, a paralisação de pagamentos incontroversos ou o descumprimento de medidas necessárias à saúde pública, ao meio ambiente e à segurança operacional.</w:t>
      </w:r>
    </w:p>
    <w:p w14:paraId="189E7BCF" w14:textId="77777777" w:rsidR="0047208E"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426054B4">
          <v:rect id="_x0000_i1080" style="width:0;height:1.5pt" o:hralign="center" o:hrstd="t" o:hr="t" fillcolor="#a0a0a0" stroked="f"/>
        </w:pict>
      </w:r>
    </w:p>
    <w:p w14:paraId="13007BFC" w14:textId="77777777" w:rsidR="0047208E" w:rsidRPr="00FD6F0A" w:rsidRDefault="0047208E" w:rsidP="00FD1BC2">
      <w:pPr>
        <w:spacing w:before="100" w:beforeAutospacing="1" w:after="100" w:afterAutospacing="1" w:line="360" w:lineRule="auto"/>
        <w:ind w:firstLine="709"/>
        <w:jc w:val="both"/>
        <w:outlineLvl w:val="1"/>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46.1. Negociação direta</w:t>
      </w:r>
    </w:p>
    <w:p w14:paraId="14A1267A"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46.4. Surgida controvérsia, a Parte interessada deverá notificar a outra Parte, descrevendo os fatos, fundamentos, documentos relevantes, impacto estimado e providência pretendida.</w:t>
      </w:r>
    </w:p>
    <w:p w14:paraId="054DC514"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46.5. Recebida a notificação, as Partes deverão buscar solução consensual no prazo de até 30 dias úteis, prorrogável por comum acordo, sem prejuízo da adoção de medidas urgentes necessárias à preservação dos serviços, do meio ambiente, da saúde pública ou dos direitos das Partes.</w:t>
      </w:r>
    </w:p>
    <w:p w14:paraId="138E50EF" w14:textId="77777777" w:rsidR="0047208E"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pict w14:anchorId="049E4ADF">
          <v:rect id="_x0000_i1081" style="width:0;height:1.5pt" o:hralign="center" o:hrstd="t" o:hr="t" fillcolor="#a0a0a0" stroked="f"/>
        </w:pict>
      </w:r>
    </w:p>
    <w:p w14:paraId="55C38AEF" w14:textId="77777777" w:rsidR="0047208E" w:rsidRPr="00FD6F0A" w:rsidRDefault="0047208E" w:rsidP="00FD1BC2">
      <w:pPr>
        <w:spacing w:before="100" w:beforeAutospacing="1" w:after="100" w:afterAutospacing="1" w:line="360" w:lineRule="auto"/>
        <w:ind w:firstLine="709"/>
        <w:outlineLvl w:val="1"/>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46.2. Comitê técnico</w:t>
      </w:r>
    </w:p>
    <w:p w14:paraId="49B5CFCF"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46.6. Controvérsias de natureza predominantemente técnica, operacional, ambiental, de engenharia, desempenho, medição, glosa, disponibilidade da unidade, qualidade de subprodutos, cumprimento de indicadores, cronograma, testes, comissionamento ou manutenção poderão ser submetidas a Comitê Técnico de Solução de Divergências, quando previsto no Edital, neste Contrato ou constituído por acordo entre as Partes.</w:t>
      </w:r>
    </w:p>
    <w:p w14:paraId="5EF221FF"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46.7. O Comitê Técnico poderá ser composto por representantes técnicos das Partes e, quando necessário, por especialista independente, verificador independente, auditor técnico, laboratório, engenheiro, consultor ambiental ou profissional de reconhecida qualificação.</w:t>
      </w:r>
    </w:p>
    <w:p w14:paraId="0A0F1FC3"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46.8. O Comitê Técnico deverá emitir parecer, recomendação ou decisão técnica, conforme definido no Edital ou no instrumento de constituição, no prazo de até 30 dias úteis, salvo complexidade justificada.</w:t>
      </w:r>
    </w:p>
    <w:p w14:paraId="01423371"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46.9. A manifestação do Comitê Técnico poderá servir de base para decisão administrativa, acordo entre as Partes, revisão de medição, glosa, plano de correção, revisão contratual ou instauração de procedimento de mediação ou arbitragem.</w:t>
      </w:r>
    </w:p>
    <w:p w14:paraId="63BC20FC" w14:textId="77777777" w:rsidR="0047208E"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47AAF972">
          <v:rect id="_x0000_i1082" style="width:0;height:1.5pt" o:hralign="center" o:hrstd="t" o:hr="t" fillcolor="#a0a0a0" stroked="f"/>
        </w:pict>
      </w:r>
    </w:p>
    <w:p w14:paraId="434A4076" w14:textId="77777777" w:rsidR="0047208E" w:rsidRPr="00FD6F0A" w:rsidRDefault="0047208E" w:rsidP="00FD1BC2">
      <w:pPr>
        <w:spacing w:before="100" w:beforeAutospacing="1" w:after="100" w:afterAutospacing="1" w:line="360" w:lineRule="auto"/>
        <w:ind w:firstLine="709"/>
        <w:jc w:val="both"/>
        <w:outlineLvl w:val="1"/>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46.3. Mediação</w:t>
      </w:r>
    </w:p>
    <w:p w14:paraId="1297B6CD"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46.10. As Partes poderão submeter controvérsias à mediação, nos termos da legislação aplicável, especialmente quando envolverem revisão contratual, recomposição econômico-financeira, execução de garantias, receitas acessórias, transição operacional, extinção contratual, indenizações ou temas complexos que admitam solução consensual.</w:t>
      </w:r>
    </w:p>
    <w:p w14:paraId="614C9855"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46.11. A mediação poderá ser conduzida por câmara especializada, mediador independente ou órgão público competente, conforme definido pelas Partes ou pelo Edital.</w:t>
      </w:r>
    </w:p>
    <w:p w14:paraId="527CE81E"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46.12. O procedimento de mediação será confidencial nos limites admitidos pela legislação aplicável, preservando-se a transparência necessária aos atos da Administração Pública, aos órgãos de controle e ao interesse público.</w:t>
      </w:r>
    </w:p>
    <w:p w14:paraId="1CE1AEAD" w14:textId="77777777" w:rsidR="0047208E"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0530593E">
          <v:rect id="_x0000_i1083" style="width:0;height:1.5pt" o:hralign="center" o:hrstd="t" o:hr="t" fillcolor="#a0a0a0" stroked="f"/>
        </w:pict>
      </w:r>
    </w:p>
    <w:p w14:paraId="18F6EC48" w14:textId="77777777" w:rsidR="0047208E" w:rsidRPr="00FD6F0A" w:rsidRDefault="0047208E" w:rsidP="00FD1BC2">
      <w:pPr>
        <w:spacing w:before="100" w:beforeAutospacing="1" w:after="100" w:afterAutospacing="1" w:line="360" w:lineRule="auto"/>
        <w:ind w:firstLine="709"/>
        <w:jc w:val="both"/>
        <w:outlineLvl w:val="1"/>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46.4. Arbitragem</w:t>
      </w:r>
    </w:p>
    <w:p w14:paraId="53D339EE"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46.13. As controvérsias relativas a direitos patrimoniais disponíveis, inclusive aquelas relacionadas ao equilíbrio econômico-financeiro, indenizações, pagamentos, glosas, receitas acessórias, reequilíbrio, recomposição, extinção contratual, investimentos não amortizados, garantias financeiras e demais matérias arbitráveis, poderão ser submetidas à arbitragem, nos termos da legislação aplicável.</w:t>
      </w:r>
    </w:p>
    <w:p w14:paraId="69624D01"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46.14. Não serão submetidas à arbitragem matérias relativas ao exercício típico de poder de polícia, atos administrativos de império, aplicação de sanções em sua dimensão estritamente administrativa, questões penais, tributárias indisponíveis, controle de legalidade reservado ao Poder Judiciário ou outras matérias não arbitráveis por lei.</w:t>
      </w:r>
    </w:p>
    <w:p w14:paraId="7B310EA1"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46.15. A arbitragem deverá observar:</w:t>
      </w:r>
    </w:p>
    <w:p w14:paraId="240B2C94"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sede</w:t>
      </w:r>
      <w:proofErr w:type="gramEnd"/>
      <w:r w:rsidRPr="00FD6F0A">
        <w:rPr>
          <w:rFonts w:ascii="Arial" w:eastAsia="Times New Roman" w:hAnsi="Arial" w:cs="Arial"/>
          <w:kern w:val="0"/>
          <w:sz w:val="16"/>
          <w:szCs w:val="16"/>
          <w:lang w:eastAsia="pt-BR"/>
          <w14:ligatures w14:val="none"/>
        </w:rPr>
        <w:t xml:space="preserve"> no Brasil;</w:t>
      </w:r>
    </w:p>
    <w:p w14:paraId="5BB9E76E"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 xml:space="preserve">II — </w:t>
      </w:r>
      <w:proofErr w:type="gramStart"/>
      <w:r w:rsidRPr="00FD6F0A">
        <w:rPr>
          <w:rFonts w:ascii="Arial" w:eastAsia="Times New Roman" w:hAnsi="Arial" w:cs="Arial"/>
          <w:kern w:val="0"/>
          <w:sz w:val="16"/>
          <w:szCs w:val="16"/>
          <w:lang w:eastAsia="pt-BR"/>
          <w14:ligatures w14:val="none"/>
        </w:rPr>
        <w:t>idioma</w:t>
      </w:r>
      <w:proofErr w:type="gramEnd"/>
      <w:r w:rsidRPr="00FD6F0A">
        <w:rPr>
          <w:rFonts w:ascii="Arial" w:eastAsia="Times New Roman" w:hAnsi="Arial" w:cs="Arial"/>
          <w:kern w:val="0"/>
          <w:sz w:val="16"/>
          <w:szCs w:val="16"/>
          <w:lang w:eastAsia="pt-BR"/>
          <w14:ligatures w14:val="none"/>
        </w:rPr>
        <w:t xml:space="preserve"> português;</w:t>
      </w:r>
    </w:p>
    <w:p w14:paraId="05F0539C"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aplicação do direito brasileiro;</w:t>
      </w:r>
    </w:p>
    <w:p w14:paraId="6FC449AE"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publicidade</w:t>
      </w:r>
      <w:proofErr w:type="gramEnd"/>
      <w:r w:rsidRPr="00FD6F0A">
        <w:rPr>
          <w:rFonts w:ascii="Arial" w:eastAsia="Times New Roman" w:hAnsi="Arial" w:cs="Arial"/>
          <w:kern w:val="0"/>
          <w:sz w:val="16"/>
          <w:szCs w:val="16"/>
          <w:lang w:eastAsia="pt-BR"/>
          <w14:ligatures w14:val="none"/>
        </w:rPr>
        <w:t xml:space="preserve"> dos atos e decisões na forma exigida pela legislação aplicável à Administração Pública, ressalvados sigilos legalmente protegidos;</w:t>
      </w:r>
    </w:p>
    <w:p w14:paraId="584B9963"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escolha</w:t>
      </w:r>
      <w:proofErr w:type="gramEnd"/>
      <w:r w:rsidRPr="00FD6F0A">
        <w:rPr>
          <w:rFonts w:ascii="Arial" w:eastAsia="Times New Roman" w:hAnsi="Arial" w:cs="Arial"/>
          <w:kern w:val="0"/>
          <w:sz w:val="16"/>
          <w:szCs w:val="16"/>
          <w:lang w:eastAsia="pt-BR"/>
          <w14:ligatures w14:val="none"/>
        </w:rPr>
        <w:t xml:space="preserve"> de câmara arbitral idônea e especializada;</w:t>
      </w:r>
    </w:p>
    <w:p w14:paraId="67484A7F"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 — árbitros com qualificação compatível com a natureza jurídica, técnica, econômico-financeira ou ambiental da controvérsia;</w:t>
      </w:r>
    </w:p>
    <w:p w14:paraId="5B5EDAAD"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preservação da continuidade dos Serviços Concedidos durante o procedimento.</w:t>
      </w:r>
    </w:p>
    <w:p w14:paraId="60F8184E"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46.16. A instauração da arbitragem não impedirá a adoção de medidas urgentes perante o Poder Judiciário, o Poder Concedente ou autoridades competentes, quando necessárias à proteção da saúde pública, do meio ambiente, da segurança operacional, da continuidade dos serviços, das garantias contratuais ou dos direitos das Partes.</w:t>
      </w:r>
    </w:p>
    <w:p w14:paraId="28C95309"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46.17. Os custos da arbitragem serão suportados na forma definida pelo regulamento da câmara arbitral ou por decisão do tribunal arbitral, podendo ser atribuídos à Parte vencida, rateados ou compensados, conforme o resultado e a conduta processual das Partes.</w:t>
      </w:r>
    </w:p>
    <w:p w14:paraId="4E834CEC" w14:textId="77777777" w:rsidR="0047208E"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2ADC564C">
          <v:rect id="_x0000_i1084" style="width:0;height:1.5pt" o:hralign="center" o:hrstd="t" o:hr="t" fillcolor="#a0a0a0" stroked="f"/>
        </w:pict>
      </w:r>
    </w:p>
    <w:p w14:paraId="1E2ACC9C" w14:textId="77777777" w:rsidR="0047208E" w:rsidRPr="00FD6F0A" w:rsidRDefault="0047208E" w:rsidP="00FD1BC2">
      <w:pPr>
        <w:spacing w:before="100" w:beforeAutospacing="1" w:after="100" w:afterAutospacing="1" w:line="360" w:lineRule="auto"/>
        <w:ind w:firstLine="709"/>
        <w:jc w:val="both"/>
        <w:outlineLvl w:val="1"/>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46.5. Foro judicial</w:t>
      </w:r>
    </w:p>
    <w:p w14:paraId="6AF82C19"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46.18. Para as matérias não submetidas à arbitragem, medidas urgentes, execução de decisões arbitrais, tutela de direitos indisponíveis, controle de legalidade e demais hipóteses legalmente cabíveis, fica eleito o foro da Comarca competente do Município de Ribeira do Pombal/BA, salvo competência absoluta diversa prevista em lei.</w:t>
      </w:r>
    </w:p>
    <w:p w14:paraId="4DC0BA76" w14:textId="77777777" w:rsidR="0047208E"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61E772FB">
          <v:rect id="_x0000_i1085" style="width:0;height:1.5pt" o:hralign="center" o:hrstd="t" o:hr="t" fillcolor="#a0a0a0" stroked="f"/>
        </w:pict>
      </w:r>
    </w:p>
    <w:p w14:paraId="75BE129C" w14:textId="77777777" w:rsidR="0047208E" w:rsidRPr="00FD6F0A" w:rsidRDefault="0047208E"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47ª — TRANSPARÊNCIA, CONFIDENCIALIDADE, ACESSO À INFORMAÇÃO E PROTEÇÃO DE DADOS</w:t>
      </w:r>
    </w:p>
    <w:p w14:paraId="17DCF165"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47.1. O presente Contrato, seus aditivos, anexos essenciais, relatórios de execução, informações de interesse público, dados de desempenho, pagamentos, garantias públicas, indicadores, fiscalizações, sanções e demais documentos relacionados à prestação dos Serviços Concedidos observarão os princípios da publicidade, transparência, controle social, acesso à informação e prestação de contas, nos termos da legislação aplicável.</w:t>
      </w:r>
    </w:p>
    <w:p w14:paraId="122579F3"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47.2. A publicidade e o acesso às informações da PPP deverão observar a Lei de Acesso à Informação, a legislação de proteção de dados pessoais, as normas de transparência pública, os deveres de prestação de contas, as determinações dos órgãos de controle e as restrições legais relativas a sigilo comercial, industrial, bancário, fiscal, concorrencial, estratégico ou tecnológico.</w:t>
      </w:r>
    </w:p>
    <w:p w14:paraId="42C412FA"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47.3. A Concessionária deverá fornecer ao Poder Concedente, aos órgãos de controle, ao verificador independente, às auditorias e às autoridades competentes as informações e documentos necessários à fiscalização, acompanhamento, controle, medição, desempenho, equilíbrio econômico-financeiro, licenciamento, execução contratual e proteção do interesse público.</w:t>
      </w:r>
    </w:p>
    <w:p w14:paraId="7718E765"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47.4. Poderão ser tratados como confidenciais, mediante justificativa e classificação adequada, documentos, dados ou informações que envolvam:</w:t>
      </w:r>
    </w:p>
    <w:p w14:paraId="11720116"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segredos</w:t>
      </w:r>
      <w:proofErr w:type="gramEnd"/>
      <w:r w:rsidRPr="00FD6F0A">
        <w:rPr>
          <w:rFonts w:ascii="Arial" w:eastAsia="Times New Roman" w:hAnsi="Arial" w:cs="Arial"/>
          <w:kern w:val="0"/>
          <w:sz w:val="16"/>
          <w:szCs w:val="16"/>
          <w:lang w:eastAsia="pt-BR"/>
          <w14:ligatures w14:val="none"/>
        </w:rPr>
        <w:t xml:space="preserve"> industriais, tecnologia proprietária, know-how, métodos produtivos, fórmulas, desenhos ou sistemas protegidos;</w:t>
      </w:r>
    </w:p>
    <w:p w14:paraId="5DA051FA"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condições</w:t>
      </w:r>
      <w:proofErr w:type="gramEnd"/>
      <w:r w:rsidRPr="00FD6F0A">
        <w:rPr>
          <w:rFonts w:ascii="Arial" w:eastAsia="Times New Roman" w:hAnsi="Arial" w:cs="Arial"/>
          <w:kern w:val="0"/>
          <w:sz w:val="16"/>
          <w:szCs w:val="16"/>
          <w:lang w:eastAsia="pt-BR"/>
          <w14:ligatures w14:val="none"/>
        </w:rPr>
        <w:t xml:space="preserve"> comerciais estratégicas com fornecedores, compradores, financiadores, seguradoras, investidores ou parceiros privados;</w:t>
      </w:r>
    </w:p>
    <w:p w14:paraId="6A75CB5E"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contratos com fornecedores, financiadores, compradores de subprodutos, comercializadores de energia ou terceiros, naquilo que exceder o necessário à fiscalização pública;</w:t>
      </w:r>
    </w:p>
    <w:p w14:paraId="4407D666"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informações</w:t>
      </w:r>
      <w:proofErr w:type="gramEnd"/>
      <w:r w:rsidRPr="00FD6F0A">
        <w:rPr>
          <w:rFonts w:ascii="Arial" w:eastAsia="Times New Roman" w:hAnsi="Arial" w:cs="Arial"/>
          <w:kern w:val="0"/>
          <w:sz w:val="16"/>
          <w:szCs w:val="16"/>
          <w:lang w:eastAsia="pt-BR"/>
          <w14:ligatures w14:val="none"/>
        </w:rPr>
        <w:t xml:space="preserve"> bancárias, financeiras, fiscais ou societárias protegidas por lei;</w:t>
      </w:r>
    </w:p>
    <w:p w14:paraId="7BB8ED8E"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dados</w:t>
      </w:r>
      <w:proofErr w:type="gramEnd"/>
      <w:r w:rsidRPr="00FD6F0A">
        <w:rPr>
          <w:rFonts w:ascii="Arial" w:eastAsia="Times New Roman" w:hAnsi="Arial" w:cs="Arial"/>
          <w:kern w:val="0"/>
          <w:sz w:val="16"/>
          <w:szCs w:val="16"/>
          <w:lang w:eastAsia="pt-BR"/>
          <w14:ligatures w14:val="none"/>
        </w:rPr>
        <w:t xml:space="preserve"> pessoais de empregados, usuários, representantes, terceiros, fornecedores ou agentes públicos;</w:t>
      </w:r>
    </w:p>
    <w:p w14:paraId="007E4D03"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informações</w:t>
      </w:r>
      <w:proofErr w:type="gramEnd"/>
      <w:r w:rsidRPr="00FD6F0A">
        <w:rPr>
          <w:rFonts w:ascii="Arial" w:eastAsia="Times New Roman" w:hAnsi="Arial" w:cs="Arial"/>
          <w:kern w:val="0"/>
          <w:sz w:val="16"/>
          <w:szCs w:val="16"/>
          <w:lang w:eastAsia="pt-BR"/>
          <w14:ligatures w14:val="none"/>
        </w:rPr>
        <w:t xml:space="preserve"> cuja divulgação possa comprometer a segurança operacional, patrimonial, ambiental, cibernética ou concorrencial da Concessionária ou do Poder Concedente;</w:t>
      </w:r>
    </w:p>
    <w:p w14:paraId="085D1946"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outras informações legalmente protegidas por sigilo.</w:t>
      </w:r>
    </w:p>
    <w:p w14:paraId="769F5A36"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47.5. A classificação de informação como confidencial não poderá ser utilizada para impedir o acesso do Poder Concedente, órgãos de controle, Poder Judiciário, Tribunal Arbitral, Ministério Público, órgãos ambientais ou autoridades competentes às informações necessárias ao exercício de suas atribuições legais.</w:t>
      </w:r>
    </w:p>
    <w:p w14:paraId="5A54AF68"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47.6. Sempre que possível, a divulgação pública de documentos que contenham informações sigilosas deverá ocorrer mediante </w:t>
      </w:r>
      <w:proofErr w:type="spellStart"/>
      <w:r w:rsidRPr="00FD6F0A">
        <w:rPr>
          <w:rFonts w:ascii="Arial" w:eastAsia="Times New Roman" w:hAnsi="Arial" w:cs="Arial"/>
          <w:kern w:val="0"/>
          <w:sz w:val="16"/>
          <w:szCs w:val="16"/>
          <w:lang w:eastAsia="pt-BR"/>
          <w14:ligatures w14:val="none"/>
        </w:rPr>
        <w:t>tarjamento</w:t>
      </w:r>
      <w:proofErr w:type="spellEnd"/>
      <w:r w:rsidRPr="00FD6F0A">
        <w:rPr>
          <w:rFonts w:ascii="Arial" w:eastAsia="Times New Roman" w:hAnsi="Arial" w:cs="Arial"/>
          <w:kern w:val="0"/>
          <w:sz w:val="16"/>
          <w:szCs w:val="16"/>
          <w:lang w:eastAsia="pt-BR"/>
          <w14:ligatures w14:val="none"/>
        </w:rPr>
        <w:t>, resumo público, versão pública ou separação das informações protegidas, preservando-se a transparência dos atos essenciais da PPP.</w:t>
      </w:r>
    </w:p>
    <w:p w14:paraId="7DDA0CA8"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47.7. A Concessionária deverá indicar, de forma fundamentada, quais informações considera confidenciais, demonstrando o fundamento legal, comercial, tecnológico, concorrencial ou estratégico do sigilo, sem prejuízo da análise pelo Poder Concedente e pelos órgãos competentes.</w:t>
      </w:r>
    </w:p>
    <w:p w14:paraId="31248E1B"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47.8. O Poder Concedente deverá adotar medidas razoáveis para preservar informações confidenciais legitimamente protegidas, sem prejuízo das obrigações de transparência, controle externo, controle social, acesso à informação e cumprimento de determinações legais.</w:t>
      </w:r>
    </w:p>
    <w:p w14:paraId="626C6C10"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47.9. A Concessionária deverá cumprir a legislação de proteção de dados pessoais, inclusive quanto à coleta, tratamento, armazenamento, compartilhamento, segurança, retenção e eliminação de dados pessoais relacionados à execução do Contrato.</w:t>
      </w:r>
    </w:p>
    <w:p w14:paraId="747A7BE0"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47.10. As Partes deverão adotar medidas técnicas e administrativas aptas a proteger dados pessoais, informações operacionais, sistemas digitais, bases de dados, senhas, registros de pesagem, informações ambientais, dados financeiros e demais informações sensíveis relacionadas à PPP.</w:t>
      </w:r>
    </w:p>
    <w:p w14:paraId="19EF26F4"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47.11. O compartilhamento de dados entre as Partes deverá limitar-se ao necessário à execução, fiscalização, auditoria, controle, transparência, cumprimento legal, segurança operacional e proteção do interesse público.</w:t>
      </w:r>
    </w:p>
    <w:p w14:paraId="06B62BBF"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47.12. A obrigação de confidencialidade subsistirá após a extinção do Contrato, enquanto perdurar a natureza sigilosa da informação ou enquanto exigido pela legislação aplicável, sem prejuízo dos deveres de prestação de contas e transparência pública.</w:t>
      </w:r>
    </w:p>
    <w:p w14:paraId="15B8EE58"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47.13. O descumprimento das obrigações de confidencialidade, proteção de dados, segurança da informação, transparência ou fornecimento de informações poderá ensejar sanções contratuais, responsabilização civil, administrativa e demais medidas cabíveis.</w:t>
      </w:r>
    </w:p>
    <w:p w14:paraId="729C6308" w14:textId="77777777" w:rsidR="0047208E"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0732EB11">
          <v:rect id="_x0000_i1086" style="width:0;height:1.5pt" o:hralign="center" o:hrstd="t" o:hr="t" fillcolor="#a0a0a0" stroked="f"/>
        </w:pict>
      </w:r>
    </w:p>
    <w:p w14:paraId="74902B88" w14:textId="77777777" w:rsidR="0047208E" w:rsidRPr="00FD6F0A" w:rsidRDefault="0047208E"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48ª — INTEGRIDADE, ANTICORRUPÇÃO, COMPLIANCE E CONFLITO DE INTERESSES</w:t>
      </w:r>
    </w:p>
    <w:p w14:paraId="59E2E389"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48.1. As Partes comprometem-se a cumprir, durante toda a vigência deste Contrato, a legislação aplicável de integridade, anticorrupção, improbidade administrativa, licitações, defesa da concorrência, lavagem de dinheiro, conflito de interesses, proteção ao patrimônio público, responsabilidade administrativa e demais normas relacionadas à ética e à probidade na relação público-privada.</w:t>
      </w:r>
    </w:p>
    <w:p w14:paraId="703FE498"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48.2. A Concessionária declara e garante que ela, seus sócios, acionistas, quotistas, controladores, administradores, representantes, empregados, prepostos, fornecedores, contratados, subcontratados, consultores e terceiros por ela vinculados não praticarão atos lesivos à Administração Pública, ao patrimônio público, à concorrência, à moralidade administrativa ou à execução regular deste Contrato.</w:t>
      </w:r>
    </w:p>
    <w:p w14:paraId="5E3195A6"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48.3. A Concessionária deverá manter programa de integridade, governança, controles internos, gestão de riscos, prevenção à corrupção, prevenção à lavagem de dinheiro, prevenção a fraudes, canal de denúncias e mecanismos de apuração interna compatíveis com o porte, riscos, prazo e complexidade da PPP.</w:t>
      </w:r>
    </w:p>
    <w:p w14:paraId="2F46FA04"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48.4. A Concessionária deverá exigir de fornecedores estratégicos, operador industrial,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fabricantes, integradores tecnológicos, consultores, financiadores, compradores relevantes de subprodutos e demais terceiros críticos padrões mínimos de integridade, ética, conformidade legal e prevenção de atos ilícitos.</w:t>
      </w:r>
    </w:p>
    <w:p w14:paraId="50F236D5"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48.5. É vedado à Concessionária, direta ou indiretamente:</w:t>
      </w:r>
    </w:p>
    <w:p w14:paraId="772E58E0"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oferecer</w:t>
      </w:r>
      <w:proofErr w:type="gramEnd"/>
      <w:r w:rsidRPr="00FD6F0A">
        <w:rPr>
          <w:rFonts w:ascii="Arial" w:eastAsia="Times New Roman" w:hAnsi="Arial" w:cs="Arial"/>
          <w:kern w:val="0"/>
          <w:sz w:val="16"/>
          <w:szCs w:val="16"/>
          <w:lang w:eastAsia="pt-BR"/>
          <w14:ligatures w14:val="none"/>
        </w:rPr>
        <w:t>, prometer, pagar, autorizar, solicitar ou receber vantagem indevida de agente público, particular, fornecedor, fiscal, auditor, verificador independente ou terceiro relacionado à PPP;</w:t>
      </w:r>
    </w:p>
    <w:p w14:paraId="48147EDD"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praticar</w:t>
      </w:r>
      <w:proofErr w:type="gramEnd"/>
      <w:r w:rsidRPr="00FD6F0A">
        <w:rPr>
          <w:rFonts w:ascii="Arial" w:eastAsia="Times New Roman" w:hAnsi="Arial" w:cs="Arial"/>
          <w:kern w:val="0"/>
          <w:sz w:val="16"/>
          <w:szCs w:val="16"/>
          <w:lang w:eastAsia="pt-BR"/>
          <w14:ligatures w14:val="none"/>
        </w:rPr>
        <w:t xml:space="preserve"> atos que tenham por finalidade fraudar, frustrar, direcionar ou manipular licitação, contrato, medição, fiscalização, auditoria, relatório, licença, autorização, pagamento ou sanção;</w:t>
      </w:r>
    </w:p>
    <w:p w14:paraId="5553B6EE"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financiar, custear, patrocinar ou subvencionar ato ilícito relacionado à execução do Contrato;</w:t>
      </w:r>
    </w:p>
    <w:p w14:paraId="079DAFB7"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utilizar</w:t>
      </w:r>
      <w:proofErr w:type="gramEnd"/>
      <w:r w:rsidRPr="00FD6F0A">
        <w:rPr>
          <w:rFonts w:ascii="Arial" w:eastAsia="Times New Roman" w:hAnsi="Arial" w:cs="Arial"/>
          <w:kern w:val="0"/>
          <w:sz w:val="16"/>
          <w:szCs w:val="16"/>
          <w:lang w:eastAsia="pt-BR"/>
          <w14:ligatures w14:val="none"/>
        </w:rPr>
        <w:t xml:space="preserve"> interposta pessoa física ou jurídica para ocultar ou dissimular interesses, beneficiários finais, origem de recursos, pagamentos indevidos ou práticas ilícitas;</w:t>
      </w:r>
    </w:p>
    <w:p w14:paraId="476ABE7F"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dificultar</w:t>
      </w:r>
      <w:proofErr w:type="gramEnd"/>
      <w:r w:rsidRPr="00FD6F0A">
        <w:rPr>
          <w:rFonts w:ascii="Arial" w:eastAsia="Times New Roman" w:hAnsi="Arial" w:cs="Arial"/>
          <w:kern w:val="0"/>
          <w:sz w:val="16"/>
          <w:szCs w:val="16"/>
          <w:lang w:eastAsia="pt-BR"/>
          <w14:ligatures w14:val="none"/>
        </w:rPr>
        <w:t xml:space="preserve"> investigação, fiscalização, auditoria, controle externo, controle interno, atuação de órgãos ambientais, verificador independente ou autoridade competente;</w:t>
      </w:r>
    </w:p>
    <w:p w14:paraId="651ADEC2"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manipular</w:t>
      </w:r>
      <w:proofErr w:type="gramEnd"/>
      <w:r w:rsidRPr="00FD6F0A">
        <w:rPr>
          <w:rFonts w:ascii="Arial" w:eastAsia="Times New Roman" w:hAnsi="Arial" w:cs="Arial"/>
          <w:kern w:val="0"/>
          <w:sz w:val="16"/>
          <w:szCs w:val="16"/>
          <w:lang w:eastAsia="pt-BR"/>
          <w14:ligatures w14:val="none"/>
        </w:rPr>
        <w:t xml:space="preserve"> dados de pesagem, relatórios operacionais, indicadores de desempenho, receitas acessórias, informações ambientais, medições, faturamento ou documentos financeiros;</w:t>
      </w:r>
    </w:p>
    <w:p w14:paraId="52E0A366"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VII — contratar pessoa física ou jurídica impedida, inidônea, sancionada ou em situação legal incompatível com a execução do objeto, quando tal impedimento for conhecido ou deveria ser conhecido pela Concessionária;</w:t>
      </w:r>
    </w:p>
    <w:p w14:paraId="0EE9619D"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praticar atos de corrupção privada, fraude contábil, lavagem de dinheiro, cartel, conluio, conflito de interesses ou qualquer conduta que comprometa a integridade da PPP.</w:t>
      </w:r>
    </w:p>
    <w:p w14:paraId="2A528A8B"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48.6. A Concessionária deverá comunicar imediatamente ao Poder Concedente qualquer suspeita fundada, investigação, autuação, denúncia, sanção, condenação, conflito de interesses, fraude, ato lesivo, irregularidade relevante ou descumprimento de integridade relacionado à execução deste Contrato.</w:t>
      </w:r>
    </w:p>
    <w:p w14:paraId="3B99CD6A"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48.7. A Concessionária deverá manter registros contábeis, fiscais, financeiros, operacionais e contratuais completos, verdadeiros, rastreáveis e auditáveis, vedada a criação de contas paralelas, pagamentos sem lastro, contratos simulados, despesas fictícias ou registros contábeis destinados a ocultar atos ilícitos.</w:t>
      </w:r>
    </w:p>
    <w:p w14:paraId="166A29F6"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48.8. O Poder Concedente poderá solicitar informações, documentos, esclarecimentos, relatórios de integridade, registros de terceiros críticos, comprovação de beneficiário final, políticas internas, evidências de auditoria ou outros elementos necessários à verificação do cumprimento desta cláusula, resguardadas informações sigilosas legitimamente protegidas.</w:t>
      </w:r>
    </w:p>
    <w:p w14:paraId="01D87CAA"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48.9. A existência de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operador industrial, subcontratado, financiador, consultor, despachante, intermediário ou terceiro contratado pela Concessionária não afastará sua responsabilidade por atos ilícitos praticados em seu interesse, benefício ou no âmbito da execução da PPP, nos termos da legislação aplicável.</w:t>
      </w:r>
    </w:p>
    <w:p w14:paraId="6933455F"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48.10. A Concessionária deverá adotar medidas razoáveis de diligência prévia e monitoramento contínuo sobre terceiros críticos, especialmente fornecedor </w:t>
      </w:r>
      <w:proofErr w:type="spellStart"/>
      <w:r w:rsidRPr="00FD6F0A">
        <w:rPr>
          <w:rFonts w:ascii="Arial" w:eastAsia="Times New Roman" w:hAnsi="Arial" w:cs="Arial"/>
          <w:kern w:val="0"/>
          <w:sz w:val="16"/>
          <w:szCs w:val="16"/>
          <w:lang w:eastAsia="pt-BR"/>
          <w14:ligatures w14:val="none"/>
        </w:rPr>
        <w:t>turnkey</w:t>
      </w:r>
      <w:proofErr w:type="spellEnd"/>
      <w:r w:rsidRPr="00FD6F0A">
        <w:rPr>
          <w:rFonts w:ascii="Arial" w:eastAsia="Times New Roman" w:hAnsi="Arial" w:cs="Arial"/>
          <w:kern w:val="0"/>
          <w:sz w:val="16"/>
          <w:szCs w:val="16"/>
          <w:lang w:eastAsia="pt-BR"/>
          <w14:ligatures w14:val="none"/>
        </w:rPr>
        <w:t>, operadores, empresas de engenharia, consultores ambientais, compradores relevantes de subprodutos, comercializadores de energia, agentes financeiros e demais parceiros estratégicos.</w:t>
      </w:r>
    </w:p>
    <w:p w14:paraId="6EF92F85"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48.11. A contratação de agente público, ex-agente público, familiar de agente público ou pessoa politicamente exposta relacionada ao objeto da PPP deverá observar a legislação aplicável, as regras de conflito de interesses, quarentena, impedimentos legais e deveres de transparência.</w:t>
      </w:r>
    </w:p>
    <w:p w14:paraId="68A0E245"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48.12. A Concessionária deverá abster-se de realizar doações, patrocínios, contribuições, pagamentos, favores, presentes, hospitalidades ou benefícios que possam configurar conflito de interesses, vantagem indevida, influência imprópria, favorecimento ou aparência de irregularidade na execução deste Contrato.</w:t>
      </w:r>
    </w:p>
    <w:p w14:paraId="7F157310"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48.13. O descumprimento das obrigações de integridade, anticorrupção, compliance, conflito de interesses ou prevenção a fraudes poderá ensejar advertência, multa, glosa, execução de garantia, rescisão, caducidade, declaração de inidoneidade, impedimento de contratar, comunicação aos órgãos de controle e demais sanções legais e contratuais cabíveis.</w:t>
      </w:r>
    </w:p>
    <w:p w14:paraId="74EC32A2"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48.14. Caso seja constatado ato ilícito ou irregularidade grave envolvendo terceiro contratado pela Concessionária, esta deverá adotar medidas imediatas de apuração, correção, substituição, rescisão contratual, acionamento de garantias, comunicação às autoridades competentes e mitigação dos impactos sobre a PPP.</w:t>
      </w:r>
    </w:p>
    <w:p w14:paraId="245F5A94"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48.15. As obrigações previstas nesta cláusula permanecerão aplicáveis após a extinção do Contrato, em relação a fatos ocorridos durante sua vigência ou relacionados à sua execução.</w:t>
      </w:r>
    </w:p>
    <w:p w14:paraId="79229EA1" w14:textId="77777777" w:rsidR="0047208E"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4770A386">
          <v:rect id="_x0000_i1087" style="width:0;height:1.5pt" o:hralign="center" o:hrstd="t" o:hr="t" fillcolor="#a0a0a0" stroked="f"/>
        </w:pict>
      </w:r>
    </w:p>
    <w:p w14:paraId="402C6F8A" w14:textId="77777777" w:rsidR="0047208E" w:rsidRPr="00FD6F0A" w:rsidRDefault="0047208E"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49ª — COMUNICAÇÃO INSTITUCIONAL, CONTROLE SOCIAL E RELACIONAMENTO COM A COMUNIDADE</w:t>
      </w:r>
    </w:p>
    <w:p w14:paraId="03BFCE17"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49.1. A Concessionária deverá executar suas atividades com transparência, responsabilidade socioambiental e adequada comunicação institucional, observadas as diretrizes do Poder Concedente, a legislação aplicável, o licenciamento ambiental, o Caderno Ambiental, o Plano de Comunicação Social e os princípios do controle social.</w:t>
      </w:r>
    </w:p>
    <w:p w14:paraId="7051EA5F"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49.2. A Concessionária deverá elaborar e implementar Plano de Comunicação Social e Relacionamento com a Comunidade, contendo, no mínimo:</w:t>
      </w:r>
    </w:p>
    <w:p w14:paraId="11992A30"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 — </w:t>
      </w:r>
      <w:proofErr w:type="gramStart"/>
      <w:r w:rsidRPr="00FD6F0A">
        <w:rPr>
          <w:rFonts w:ascii="Arial" w:eastAsia="Times New Roman" w:hAnsi="Arial" w:cs="Arial"/>
          <w:kern w:val="0"/>
          <w:sz w:val="16"/>
          <w:szCs w:val="16"/>
          <w:lang w:eastAsia="pt-BR"/>
          <w14:ligatures w14:val="none"/>
        </w:rPr>
        <w:t>identificação</w:t>
      </w:r>
      <w:proofErr w:type="gramEnd"/>
      <w:r w:rsidRPr="00FD6F0A">
        <w:rPr>
          <w:rFonts w:ascii="Arial" w:eastAsia="Times New Roman" w:hAnsi="Arial" w:cs="Arial"/>
          <w:kern w:val="0"/>
          <w:sz w:val="16"/>
          <w:szCs w:val="16"/>
          <w:lang w:eastAsia="pt-BR"/>
          <w14:ligatures w14:val="none"/>
        </w:rPr>
        <w:t xml:space="preserve"> dos públicos diretamente e indiretamente afetados pela PPP;</w:t>
      </w:r>
    </w:p>
    <w:p w14:paraId="3BF427AA"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II — </w:t>
      </w:r>
      <w:proofErr w:type="gramStart"/>
      <w:r w:rsidRPr="00FD6F0A">
        <w:rPr>
          <w:rFonts w:ascii="Arial" w:eastAsia="Times New Roman" w:hAnsi="Arial" w:cs="Arial"/>
          <w:kern w:val="0"/>
          <w:sz w:val="16"/>
          <w:szCs w:val="16"/>
          <w:lang w:eastAsia="pt-BR"/>
          <w14:ligatures w14:val="none"/>
        </w:rPr>
        <w:t>estratégia</w:t>
      </w:r>
      <w:proofErr w:type="gramEnd"/>
      <w:r w:rsidRPr="00FD6F0A">
        <w:rPr>
          <w:rFonts w:ascii="Arial" w:eastAsia="Times New Roman" w:hAnsi="Arial" w:cs="Arial"/>
          <w:kern w:val="0"/>
          <w:sz w:val="16"/>
          <w:szCs w:val="16"/>
          <w:lang w:eastAsia="pt-BR"/>
          <w14:ligatures w14:val="none"/>
        </w:rPr>
        <w:t xml:space="preserve"> de comunicação sobre o funcionamento da Unidade de Tratamento Termoquímico;</w:t>
      </w:r>
    </w:p>
    <w:p w14:paraId="20A26F63"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III — informações sobre segurança operacional, controle ambiental, monitoramento de emissões e medidas de prevenção de impactos;</w:t>
      </w:r>
    </w:p>
    <w:p w14:paraId="1297FF83"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IV — </w:t>
      </w:r>
      <w:proofErr w:type="gramStart"/>
      <w:r w:rsidRPr="00FD6F0A">
        <w:rPr>
          <w:rFonts w:ascii="Arial" w:eastAsia="Times New Roman" w:hAnsi="Arial" w:cs="Arial"/>
          <w:kern w:val="0"/>
          <w:sz w:val="16"/>
          <w:szCs w:val="16"/>
          <w:lang w:eastAsia="pt-BR"/>
          <w14:ligatures w14:val="none"/>
        </w:rPr>
        <w:t>canais</w:t>
      </w:r>
      <w:proofErr w:type="gramEnd"/>
      <w:r w:rsidRPr="00FD6F0A">
        <w:rPr>
          <w:rFonts w:ascii="Arial" w:eastAsia="Times New Roman" w:hAnsi="Arial" w:cs="Arial"/>
          <w:kern w:val="0"/>
          <w:sz w:val="16"/>
          <w:szCs w:val="16"/>
          <w:lang w:eastAsia="pt-BR"/>
          <w14:ligatures w14:val="none"/>
        </w:rPr>
        <w:t xml:space="preserve"> de atendimento, reclamação, sugestão e esclarecimento à população;</w:t>
      </w:r>
    </w:p>
    <w:p w14:paraId="6C31F032"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 — </w:t>
      </w:r>
      <w:proofErr w:type="gramStart"/>
      <w:r w:rsidRPr="00FD6F0A">
        <w:rPr>
          <w:rFonts w:ascii="Arial" w:eastAsia="Times New Roman" w:hAnsi="Arial" w:cs="Arial"/>
          <w:kern w:val="0"/>
          <w:sz w:val="16"/>
          <w:szCs w:val="16"/>
          <w:lang w:eastAsia="pt-BR"/>
          <w14:ligatures w14:val="none"/>
        </w:rPr>
        <w:t>procedimentos</w:t>
      </w:r>
      <w:proofErr w:type="gramEnd"/>
      <w:r w:rsidRPr="00FD6F0A">
        <w:rPr>
          <w:rFonts w:ascii="Arial" w:eastAsia="Times New Roman" w:hAnsi="Arial" w:cs="Arial"/>
          <w:kern w:val="0"/>
          <w:sz w:val="16"/>
          <w:szCs w:val="16"/>
          <w:lang w:eastAsia="pt-BR"/>
          <w14:ligatures w14:val="none"/>
        </w:rPr>
        <w:t xml:space="preserve"> para resposta a ocorrências, incidentes, emergências ou situações de risco percebidas pela comunidade;</w:t>
      </w:r>
    </w:p>
    <w:p w14:paraId="52D8A36D"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VI — </w:t>
      </w:r>
      <w:proofErr w:type="gramStart"/>
      <w:r w:rsidRPr="00FD6F0A">
        <w:rPr>
          <w:rFonts w:ascii="Arial" w:eastAsia="Times New Roman" w:hAnsi="Arial" w:cs="Arial"/>
          <w:kern w:val="0"/>
          <w:sz w:val="16"/>
          <w:szCs w:val="16"/>
          <w:lang w:eastAsia="pt-BR"/>
          <w14:ligatures w14:val="none"/>
        </w:rPr>
        <w:t>ações</w:t>
      </w:r>
      <w:proofErr w:type="gramEnd"/>
      <w:r w:rsidRPr="00FD6F0A">
        <w:rPr>
          <w:rFonts w:ascii="Arial" w:eastAsia="Times New Roman" w:hAnsi="Arial" w:cs="Arial"/>
          <w:kern w:val="0"/>
          <w:sz w:val="16"/>
          <w:szCs w:val="16"/>
          <w:lang w:eastAsia="pt-BR"/>
          <w14:ligatures w14:val="none"/>
        </w:rPr>
        <w:t xml:space="preserve"> de educação ambiental, quando previstas no Edital, no Caderno Ambiental ou no licenciamento;</w:t>
      </w:r>
    </w:p>
    <w:p w14:paraId="5C0270C7"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 — ações de integração com cooperativas, associações de catadores e agentes da cadeia de reciclagem, quando aplicável;</w:t>
      </w:r>
    </w:p>
    <w:p w14:paraId="64AD5683"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VIII — rotina de comunicação com o Poder Concedente, órgãos ambientais, órgãos de controle, imprensa e comunidade do entorno;</w:t>
      </w:r>
    </w:p>
    <w:p w14:paraId="68DCBFB8"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IX — </w:t>
      </w:r>
      <w:proofErr w:type="gramStart"/>
      <w:r w:rsidRPr="00FD6F0A">
        <w:rPr>
          <w:rFonts w:ascii="Arial" w:eastAsia="Times New Roman" w:hAnsi="Arial" w:cs="Arial"/>
          <w:kern w:val="0"/>
          <w:sz w:val="16"/>
          <w:szCs w:val="16"/>
          <w:lang w:eastAsia="pt-BR"/>
          <w14:ligatures w14:val="none"/>
        </w:rPr>
        <w:t>procedimentos</w:t>
      </w:r>
      <w:proofErr w:type="gramEnd"/>
      <w:r w:rsidRPr="00FD6F0A">
        <w:rPr>
          <w:rFonts w:ascii="Arial" w:eastAsia="Times New Roman" w:hAnsi="Arial" w:cs="Arial"/>
          <w:kern w:val="0"/>
          <w:sz w:val="16"/>
          <w:szCs w:val="16"/>
          <w:lang w:eastAsia="pt-BR"/>
          <w14:ligatures w14:val="none"/>
        </w:rPr>
        <w:t xml:space="preserve"> para registro, acompanhamento e resposta às manifestações recebidas;</w:t>
      </w:r>
    </w:p>
    <w:p w14:paraId="77B3F7C4"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X — </w:t>
      </w:r>
      <w:proofErr w:type="gramStart"/>
      <w:r w:rsidRPr="00FD6F0A">
        <w:rPr>
          <w:rFonts w:ascii="Arial" w:eastAsia="Times New Roman" w:hAnsi="Arial" w:cs="Arial"/>
          <w:kern w:val="0"/>
          <w:sz w:val="16"/>
          <w:szCs w:val="16"/>
          <w:lang w:eastAsia="pt-BR"/>
          <w14:ligatures w14:val="none"/>
        </w:rPr>
        <w:t>indicadores</w:t>
      </w:r>
      <w:proofErr w:type="gramEnd"/>
      <w:r w:rsidRPr="00FD6F0A">
        <w:rPr>
          <w:rFonts w:ascii="Arial" w:eastAsia="Times New Roman" w:hAnsi="Arial" w:cs="Arial"/>
          <w:kern w:val="0"/>
          <w:sz w:val="16"/>
          <w:szCs w:val="16"/>
          <w:lang w:eastAsia="pt-BR"/>
          <w14:ligatures w14:val="none"/>
        </w:rPr>
        <w:t xml:space="preserve"> de efetividade da comunicação e do relacionamento comunitário.</w:t>
      </w:r>
    </w:p>
    <w:p w14:paraId="4E35190E"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49.3. A Concessionária deverá disponibilizar canais acessíveis de comunicação com a população, podendo incluir telefone, endereço eletrônico, formulário digital, atendimento presencial, ouvidoria, canal de denúncias ou outros meios definidos no Plano de Comunicação Social.</w:t>
      </w:r>
    </w:p>
    <w:p w14:paraId="660F1BDB"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49.4. As reclamações, denúncias, sugestões ou manifestações relacionadas à prestação dos Serviços Concedidos deverão ser registradas, classificadas, analisadas e respondidas em prazo razoável, devendo os dados consolidados integrar relatório periódico ao Poder Concedente.</w:t>
      </w:r>
    </w:p>
    <w:p w14:paraId="6CAC7E5E"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49.5. A Concessionária deverá informar ao Poder Concedente, de forma imediata, ocorrências que possam gerar repercussão pública relevante, risco ambiental, risco à saúde pública, alteração significativa na operação, incidente de segurança, paralisação relevante ou preocupação comunitária relacionada à unidade.</w:t>
      </w:r>
    </w:p>
    <w:p w14:paraId="3078C5E0"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49.6. O Poder Concedente poderá exigir da Concessionária a realização de reuniões públicas, apresentações técnicas, visitas institucionais controladas, campanhas informativas, audiências, oficinas ou outras ações de comunicação, quando necessárias ao esclarecimento da população, ao controle social ou ao cumprimento de condicionantes ambientais.</w:t>
      </w:r>
    </w:p>
    <w:p w14:paraId="244BE13E"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49.7. As informações públicas sobre a PPP deverão ser apresentadas em linguagem clara, objetiva e acessível, sem prejuízo da disponibilização de relatórios técnicos completos aos órgãos competentes e ao Poder Concedente.</w:t>
      </w:r>
    </w:p>
    <w:p w14:paraId="0E0CCA37"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49.8. A Concessionária deverá colaborar com ações de educação ambiental, coleta seletiva, orientação sobre segregação de resíduos, redução de resíduos, reciclagem e uso adequado dos serviços públicos de manejo de resíduos sólidos, quando tais ações estiverem previstas no Edital, no Caderno Ambiental, no PGIRS/PMGIRS ou no licenciamento ambiental.</w:t>
      </w:r>
    </w:p>
    <w:p w14:paraId="1BB6466C"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49.9. A relação com cooperativas, associações de catadores e agentes da cadeia da reciclagem deverá observar a legislação aplicável, a política municipal de resíduos sólidos, a livre organização dos catadores, a ausência de exclusividade obrigatória, a transparência e a compatibilidade com o objeto da PPP.</w:t>
      </w:r>
    </w:p>
    <w:p w14:paraId="3AB857AE"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49.10. A Concessionária deverá manter postura institucional impessoal, técnica e colaborativa, abstendo-se de utilizar a PPP para promoção político-partidária, favorecimento pessoal, publicidade enganosa, informação ambiental sem comprovação técnica ou comunicação que possa induzir a população a erro.</w:t>
      </w:r>
    </w:p>
    <w:p w14:paraId="4D087BC3"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49.11. A divulgação de informações sobre desempenho ambiental, energia gerada, subprodutos, créditos ambientais, redução de emissões ou benefícios socioambientais deverá estar baseada em dados verificáveis, relatórios técnicos, medições, certificações ou documentos idôneos.</w:t>
      </w:r>
    </w:p>
    <w:p w14:paraId="5980C19A" w14:textId="3215FD58"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49.12. O descumprimento das obrigações de comunicação social, controle social, transparência, atendimento comunitário ou resposta a ocorrências poderá ensejar advertência, plano de correção, glosa, multa ou outras medidas previstas neste Contrato, conforme gravidade e reincidência. </w:t>
      </w:r>
      <w:r w:rsidR="00DA7D24" w:rsidRPr="00FD6F0A">
        <w:rPr>
          <w:rFonts w:ascii="Arial" w:eastAsia="Times New Roman" w:hAnsi="Arial" w:cs="Arial"/>
          <w:kern w:val="0"/>
          <w:sz w:val="16"/>
          <w:szCs w:val="16"/>
          <w:lang w:eastAsia="pt-BR"/>
          <w14:ligatures w14:val="none"/>
        </w:rPr>
        <w:pict w14:anchorId="2AAFAB1A">
          <v:rect id="_x0000_i1088" style="width:0;height:1.5pt" o:hralign="center" o:hrstd="t" o:hr="t" fillcolor="#a0a0a0" stroked="f"/>
        </w:pict>
      </w:r>
    </w:p>
    <w:p w14:paraId="3B902203" w14:textId="2EE1E234" w:rsidR="0047208E" w:rsidRPr="00FD6F0A" w:rsidRDefault="0047208E" w:rsidP="00FD1BC2">
      <w:pPr>
        <w:spacing w:after="0" w:line="360" w:lineRule="auto"/>
        <w:ind w:firstLine="709"/>
        <w:rPr>
          <w:rFonts w:ascii="Arial" w:eastAsia="Times New Roman" w:hAnsi="Arial" w:cs="Arial"/>
          <w:kern w:val="0"/>
          <w:sz w:val="16"/>
          <w:szCs w:val="16"/>
          <w:lang w:eastAsia="pt-BR"/>
          <w14:ligatures w14:val="none"/>
        </w:rPr>
      </w:pPr>
    </w:p>
    <w:p w14:paraId="2375AA9A" w14:textId="77777777" w:rsidR="0047208E" w:rsidRPr="00FD6F0A" w:rsidRDefault="0047208E"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50ª — COMUNICAÇÕES E NOTIFICAÇÕES</w:t>
      </w:r>
    </w:p>
    <w:p w14:paraId="741EA3CB"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50.1. Todas as comunicações, notificações, solicitações, aprovações, manifestações, relatórios, requerimentos e demais atos formais relacionados a este Contrato deverão ser realizados por escrito, por meio físico ou eletrônico, conforme os canais indicados pelas Partes.</w:t>
      </w:r>
    </w:p>
    <w:p w14:paraId="567E9862"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50.2. As comunicações serão consideradas válidas quando encaminhadas aos endereços físicos ou eletrônicos oficialmente informados pelas Partes, ressalvada a necessidade de comprovação de recebimento nos casos de notificações relevantes, aplicação de sanções, inadimplemento, revisão, intervenção, extinção, acionamento de garantias ou outros atos de efeitos jurídicos relevantes.</w:t>
      </w:r>
    </w:p>
    <w:p w14:paraId="51A8C855"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50.3. As Partes deverão manter atualizados seus endereços, representantes, contatos institucionais e meios eletrônicos oficiais, comunicando qualquer alteração no prazo de até 5 dias úteis.</w:t>
      </w:r>
    </w:p>
    <w:p w14:paraId="531A51D3"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50.4. A ausência de atualização dos dados de contato implicará validade das comunicações enviadas aos endereços anteriormente informados, desde que comprovado o envio regular.</w:t>
      </w:r>
    </w:p>
    <w:p w14:paraId="5D0F59E4" w14:textId="5F15EEE3" w:rsidR="0047208E" w:rsidRPr="00FD6F0A" w:rsidRDefault="00DA7D24" w:rsidP="00AA3D8C">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33DC4BE4">
          <v:rect id="_x0000_i1089" style="width:0;height:1.5pt" o:hralign="center" o:hrstd="t" o:hr="t" fillcolor="#a0a0a0" stroked="f"/>
        </w:pict>
      </w:r>
    </w:p>
    <w:p w14:paraId="5FD22E86" w14:textId="77777777" w:rsidR="00AA3D8C" w:rsidRDefault="00AA3D8C"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p>
    <w:p w14:paraId="189A381D" w14:textId="77777777" w:rsidR="00AA3D8C" w:rsidRDefault="00AA3D8C"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p>
    <w:p w14:paraId="6DE76814" w14:textId="77777777" w:rsidR="00AA3D8C" w:rsidRDefault="00AA3D8C"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p>
    <w:p w14:paraId="0544D1C4" w14:textId="77777777" w:rsidR="00AA3D8C" w:rsidRDefault="00AA3D8C"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p>
    <w:p w14:paraId="4FB06CD3" w14:textId="6190A633" w:rsidR="0047208E" w:rsidRPr="00AA3D8C" w:rsidRDefault="0047208E" w:rsidP="00FD1BC2">
      <w:pPr>
        <w:spacing w:before="100" w:beforeAutospacing="1" w:after="100" w:afterAutospacing="1" w:line="360" w:lineRule="auto"/>
        <w:ind w:firstLine="709"/>
        <w:outlineLvl w:val="0"/>
        <w:rPr>
          <w:rFonts w:ascii="Arial" w:eastAsia="Times New Roman" w:hAnsi="Arial" w:cs="Arial"/>
          <w:b/>
          <w:bCs/>
          <w:kern w:val="36"/>
          <w:sz w:val="16"/>
          <w:szCs w:val="16"/>
          <w:lang w:eastAsia="pt-BR"/>
          <w14:ligatures w14:val="none"/>
        </w:rPr>
      </w:pPr>
      <w:r w:rsidRPr="00AA3D8C">
        <w:rPr>
          <w:rFonts w:ascii="Arial" w:eastAsia="Times New Roman" w:hAnsi="Arial" w:cs="Arial"/>
          <w:b/>
          <w:bCs/>
          <w:kern w:val="36"/>
          <w:sz w:val="16"/>
          <w:szCs w:val="16"/>
          <w:lang w:eastAsia="pt-BR"/>
          <w14:ligatures w14:val="none"/>
        </w:rPr>
        <w:lastRenderedPageBreak/>
        <w:t>PARTE 12 — CLÁUSULAS 51ª A 57ª</w:t>
      </w:r>
    </w:p>
    <w:p w14:paraId="3E4BAFC5" w14:textId="77777777" w:rsidR="0047208E" w:rsidRPr="00AA3D8C" w:rsidRDefault="0047208E" w:rsidP="00FD1BC2">
      <w:pPr>
        <w:spacing w:before="100" w:beforeAutospacing="1" w:after="100" w:afterAutospacing="1" w:line="360" w:lineRule="auto"/>
        <w:ind w:firstLine="709"/>
        <w:outlineLvl w:val="1"/>
        <w:rPr>
          <w:rFonts w:ascii="Arial" w:eastAsia="Times New Roman" w:hAnsi="Arial" w:cs="Arial"/>
          <w:b/>
          <w:bCs/>
          <w:kern w:val="0"/>
          <w:sz w:val="16"/>
          <w:szCs w:val="16"/>
          <w:lang w:eastAsia="pt-BR"/>
          <w14:ligatures w14:val="none"/>
        </w:rPr>
      </w:pPr>
      <w:r w:rsidRPr="00AA3D8C">
        <w:rPr>
          <w:rFonts w:ascii="Arial" w:eastAsia="Times New Roman" w:hAnsi="Arial" w:cs="Arial"/>
          <w:b/>
          <w:bCs/>
          <w:kern w:val="0"/>
          <w:sz w:val="16"/>
          <w:szCs w:val="16"/>
          <w:lang w:eastAsia="pt-BR"/>
          <w14:ligatures w14:val="none"/>
        </w:rPr>
        <w:t>Prazos, Alterações Contratuais, Não Renúncia, Sucessores, Publicação, Foro e Encerramento Formal</w:t>
      </w:r>
    </w:p>
    <w:p w14:paraId="78A2FF97" w14:textId="77777777" w:rsidR="0047208E"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18D0858D">
          <v:rect id="_x0000_i1090" style="width:0;height:1.5pt" o:hralign="center" o:hrstd="t" o:hr="t" fillcolor="#a0a0a0" stroked="f"/>
        </w:pict>
      </w:r>
    </w:p>
    <w:p w14:paraId="20343AB2" w14:textId="77777777" w:rsidR="0047208E" w:rsidRPr="00FD6F0A" w:rsidRDefault="0047208E"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51ª — PRAZOS</w:t>
      </w:r>
    </w:p>
    <w:p w14:paraId="0EBC7571"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51.1. Salvo disposição expressa em contrário, os prazos previstos neste Contrato serão contados em dias úteis, excluindo-se o dia do início e incluindo-se o dia do vencimento.</w:t>
      </w:r>
    </w:p>
    <w:p w14:paraId="6EF21B0F"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51.2. Quando o vencimento recair em dia sem expediente no órgão competente, o prazo será prorrogado para o primeiro dia útil subsequente.</w:t>
      </w:r>
    </w:p>
    <w:p w14:paraId="5904F254"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51.3. Prazos relacionados à saúde pública, meio ambiente, segurança operacional, emergências, acidentes, sinistros ou risco iminente deverão observar a urgência da situação e as determinações das autoridades competentes, ainda que fora do expediente ordinário.</w:t>
      </w:r>
    </w:p>
    <w:p w14:paraId="2DD15F4D"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51.4. A contagem dos prazos poderá ser suspensa ou prorrogada nas hipóteses expressamente previstas neste Contrato, na legislação aplicável, por determinação de autoridade competente ou por acordo formal entre as Partes, desde que preservados o interesse público, a continuidade dos Serviços Concedidos e a segurança operacional.</w:t>
      </w:r>
    </w:p>
    <w:p w14:paraId="5441DE32"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51.5. A suspensão ou prorrogação de prazo não implicará, por si só, recomposição do equilíbrio econômico-financeiro, salvo quando demonstrado impacto relevante e observado o procedimento de revisão previsto neste Contrato.</w:t>
      </w:r>
    </w:p>
    <w:p w14:paraId="7DF5FA1A" w14:textId="77777777" w:rsidR="0047208E"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12A02181">
          <v:rect id="_x0000_i1091" style="width:0;height:1.5pt" o:hralign="center" o:hrstd="t" o:hr="t" fillcolor="#a0a0a0" stroked="f"/>
        </w:pict>
      </w:r>
    </w:p>
    <w:p w14:paraId="6088C4C2" w14:textId="77777777" w:rsidR="0047208E" w:rsidRPr="00FD6F0A" w:rsidRDefault="0047208E"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52ª — ALTERAÇÕES CONTRATUAIS</w:t>
      </w:r>
    </w:p>
    <w:p w14:paraId="79F1367E"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52.1. Este Contrato somente poderá ser alterado mediante termo aditivo formal, devidamente motivado, observado o interesse público, a legislação aplicável, a Matriz de Riscos, o equilíbrio econômico-financeiro, a responsabilidade fiscal, os direitos dos financiadores regularmente constituídos e as demais condições previstas neste instrumento.</w:t>
      </w:r>
    </w:p>
    <w:p w14:paraId="35C46ED1"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52.2. Não serão admitidas alterações informais, verbais ou tácitas que modifiquem objeto, prazo, contraprestação, garantias, matriz de riscos, indicadores, obrigações essenciais, área da PPP, receitas acessórias, sistema de medição ou condições econômico-financeiras da contratação.</w:t>
      </w:r>
    </w:p>
    <w:p w14:paraId="4BDC2942"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52.3. Ordens de serviço, comunicações, atas de reunião, pareceres técnicos, relatórios, e-mails ou documentos operacionais somente produzirão alteração contratual quando expressamente formalizados </w:t>
      </w:r>
      <w:proofErr w:type="spellStart"/>
      <w:r w:rsidRPr="00FD6F0A">
        <w:rPr>
          <w:rFonts w:ascii="Arial" w:eastAsia="Times New Roman" w:hAnsi="Arial" w:cs="Arial"/>
          <w:kern w:val="0"/>
          <w:sz w:val="16"/>
          <w:szCs w:val="16"/>
          <w:lang w:eastAsia="pt-BR"/>
          <w14:ligatures w14:val="none"/>
        </w:rPr>
        <w:t>por</w:t>
      </w:r>
      <w:proofErr w:type="spellEnd"/>
      <w:r w:rsidRPr="00FD6F0A">
        <w:rPr>
          <w:rFonts w:ascii="Arial" w:eastAsia="Times New Roman" w:hAnsi="Arial" w:cs="Arial"/>
          <w:kern w:val="0"/>
          <w:sz w:val="16"/>
          <w:szCs w:val="16"/>
          <w:lang w:eastAsia="pt-BR"/>
          <w14:ligatures w14:val="none"/>
        </w:rPr>
        <w:t xml:space="preserve"> termo aditivo, salvo quando se destinarem à execução ordinária de obrigações já previstas neste Contrato.</w:t>
      </w:r>
    </w:p>
    <w:p w14:paraId="5827A0F1"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52.4. As alterações contratuais deverão ser precedidas de análise técnica, jurídica, econômico-financeira, orçamentária, ambiental e de matriz de riscos, conforme a natureza da alteração pretendida.</w:t>
      </w:r>
    </w:p>
    <w:p w14:paraId="035620D6"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52.5. Alterações que impactem custos, receitas, investimentos, prazos, riscos, garantias, fontes de receita, indicadores, licenciamento, cronograma, obrigações ambientais ou condições de financiamento deverão avaliar eventual necessidade de recomposição do equilíbrio econômico-financeiro.</w:t>
      </w:r>
    </w:p>
    <w:p w14:paraId="1A3658B5"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52.6. Alterações determinadas pelo Poder Concedente no exercício de suas prerrogativas legais deverão observar os limites legais aplicáveis, a motivação, o interesse público, a proporcionalidade, a Matriz de Riscos e a preservação da equação econômico-financeira do Contrato.</w:t>
      </w:r>
    </w:p>
    <w:p w14:paraId="31F5DC9D"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52.7. Alterações propostas pela Concessionária por conveniência empresarial, ganho de eficiência, melhoria operacional, modernização tecnológica ou estratégia comercial não ensejarão recomposição em seu favor, salvo quando decorrerem de evento alocado ao Poder Concedente ou risco compartilhado nos termos da Matriz de Riscos.</w:t>
      </w:r>
    </w:p>
    <w:p w14:paraId="401D4A1A"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52.8. A alteração de tecnologia, fornecedor principal, operador essencial, área, capacidade operacional ou sistema de controle ambiental dependerá de prévia análise técnica e autorização formal do Poder Concedente, quando puder impactar a execução do objeto, o licenciamento, a segurança, a continuidade, o desempenho ou a matriz de riscos.</w:t>
      </w:r>
    </w:p>
    <w:p w14:paraId="3EB0A3D5"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52.9. A alteração contratual não poderá ter por finalidade restringir indevidamente a competição, fraudar licitação, modificar substancialmente a natureza do objeto, descaracterizar a proposta vencedora ou transferir riscos de forma incompatível com o Edital e a legislação aplicável.</w:t>
      </w:r>
    </w:p>
    <w:p w14:paraId="1989FACC"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52.10. Os termos aditivos deverão ser publicados na forma da legislação aplicável, sem prejuízo da preservação de informações confidenciais legitimamente protegidas.</w:t>
      </w:r>
    </w:p>
    <w:p w14:paraId="5D672479" w14:textId="77777777" w:rsidR="0047208E"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24321CF2">
          <v:rect id="_x0000_i1092" style="width:0;height:1.5pt" o:hralign="center" o:hrstd="t" o:hr="t" fillcolor="#a0a0a0" stroked="f"/>
        </w:pict>
      </w:r>
    </w:p>
    <w:p w14:paraId="58EF10EB" w14:textId="77777777" w:rsidR="0047208E" w:rsidRPr="00FD6F0A" w:rsidRDefault="0047208E"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53ª — NÃO RENÚNCIA E VALIDADE PARCIAL</w:t>
      </w:r>
    </w:p>
    <w:p w14:paraId="6668F4D7"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53.1. A tolerância, omissão, atraso ou não exercício, por qualquer das Partes, de direito, prerrogativa, faculdade, sanção ou medida prevista neste Contrato não importará renúncia, novação, alteração contratual ou impedimento ao exercício posterior.</w:t>
      </w:r>
    </w:p>
    <w:p w14:paraId="6385C467"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53.2. A eventual invalidade, nulidade, ineficácia ou inexequibilidade de qualquer cláusula, subcláusula ou disposição deste Contrato não afetará a validade das demais disposições, que permanecerão em pleno vigor, salvo se a cláusula inválida for essencial à estrutura econômica, técnica ou jurídica da PPP.</w:t>
      </w:r>
    </w:p>
    <w:p w14:paraId="1DCC9DA1"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53.3. Na hipótese de invalidade de disposição essencial, as Partes deverão buscar, na forma da legislação aplicável, solução substitutiva válida que preserve, tanto quanto possível, o objeto, a Matriz de Riscos, o equilíbrio econômico-financeiro, a continuidade dos serviços e o interesse público.</w:t>
      </w:r>
    </w:p>
    <w:p w14:paraId="4DC7E6C7"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53.4. A renúncia a qualquer direito somente produzirá efeitos se formalizada por escrito, de forma expressa, específica e por representante competente, não se admitindo renúncia tácita a obrigações essenciais, garantias, direitos de fiscalização, sanções, recomposição ou prerrogativas públicas.</w:t>
      </w:r>
    </w:p>
    <w:p w14:paraId="08ED5077"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53.5. A eventual não aplicação imediata de glosa, multa, penalidade, correção, recomposição, cobrança ou medida fiscalizatória não impedirá sua aplicação posterior, desde que observado o devido processo, o prazo aplicável e a legislação pertinente.</w:t>
      </w:r>
    </w:p>
    <w:p w14:paraId="1334957D" w14:textId="77777777" w:rsidR="0047208E"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318D238A">
          <v:rect id="_x0000_i1093" style="width:0;height:1.5pt" o:hralign="center" o:hrstd="t" o:hr="t" fillcolor="#a0a0a0" stroked="f"/>
        </w:pict>
      </w:r>
    </w:p>
    <w:p w14:paraId="63578EFC" w14:textId="77777777" w:rsidR="0047208E" w:rsidRPr="00FD6F0A" w:rsidRDefault="0047208E"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54ª — SUCESSORES E CESSIONÁRIOS AUTORIZADOS</w:t>
      </w:r>
    </w:p>
    <w:p w14:paraId="31154AB1"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54.1. Este Contrato obriga as Partes e seus sucessores legais, bem como cessionários, financiadores, operadores ou terceiros que venham a assumir direitos ou obrigações nos termos expressamente autorizados neste Contrato, no Edital e na legislação aplicável.</w:t>
      </w:r>
    </w:p>
    <w:p w14:paraId="18DF266B"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54.2. Nenhuma cessão, transferência, sucessão, reorganização societária ou substituição de titularidade produzirá efeitos perante o Poder Concedente sem observância das cláusulas próprias deste Contrato.</w:t>
      </w:r>
    </w:p>
    <w:p w14:paraId="43D1A09A"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54.3. A sucessão societária, fusão, incorporação, cisão, transformação, alteração de controle ou transferência de direitos deverá preservar a continuidade dos Serviços Concedidos, a capacidade técnica e econômico-financeira da Concessionária, as garantias, os seguros, os direitos do Poder Concedente, a Matriz de Riscos e a reversibilidade dos bens afetos.</w:t>
      </w:r>
    </w:p>
    <w:p w14:paraId="5C0B0398"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 xml:space="preserve">54.4. Os financiadores, agentes fiduciários ou garantidores somente poderão exercer direitos de </w:t>
      </w:r>
      <w:proofErr w:type="spellStart"/>
      <w:r w:rsidRPr="00FD6F0A">
        <w:rPr>
          <w:rFonts w:ascii="Arial" w:eastAsia="Times New Roman" w:hAnsi="Arial" w:cs="Arial"/>
          <w:kern w:val="0"/>
          <w:sz w:val="16"/>
          <w:szCs w:val="16"/>
          <w:lang w:eastAsia="pt-BR"/>
          <w14:ligatures w14:val="none"/>
        </w:rPr>
        <w:t>step-in</w:t>
      </w:r>
      <w:proofErr w:type="spellEnd"/>
      <w:r w:rsidRPr="00FD6F0A">
        <w:rPr>
          <w:rFonts w:ascii="Arial" w:eastAsia="Times New Roman" w:hAnsi="Arial" w:cs="Arial"/>
          <w:kern w:val="0"/>
          <w:sz w:val="16"/>
          <w:szCs w:val="16"/>
          <w:lang w:eastAsia="pt-BR"/>
          <w14:ligatures w14:val="none"/>
        </w:rPr>
        <w:t>, substituição de controle, assunção temporária ou indicação de operador nos limites previstos neste Contrato, nos instrumentos de financiamento reconhecidos e mediante autorização do Poder Concedente quando exigida.</w:t>
      </w:r>
    </w:p>
    <w:p w14:paraId="2D95BB48"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54.5. A assunção de direitos por sucessores, cessionários ou financiadores não importará exoneração automática da Concessionária ou de seus controladores de responsabilidades anteriores, salvo previsão expressa, decisão motivada do Poder Concedente ou disposição legal aplicável.</w:t>
      </w:r>
    </w:p>
    <w:p w14:paraId="643E838F" w14:textId="77777777" w:rsidR="0047208E"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0E9944BF">
          <v:rect id="_x0000_i1094" style="width:0;height:1.5pt" o:hralign="center" o:hrstd="t" o:hr="t" fillcolor="#a0a0a0" stroked="f"/>
        </w:pict>
      </w:r>
    </w:p>
    <w:p w14:paraId="4D49ECF3" w14:textId="77777777" w:rsidR="0047208E" w:rsidRPr="00FD6F0A" w:rsidRDefault="0047208E"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55ª — PUBLICAÇÃO E EFICÁCIA</w:t>
      </w:r>
    </w:p>
    <w:p w14:paraId="2814049D"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55.1. O extrato deste Contrato e de seus aditivos deverá ser publicado pelo Poder Concedente na forma da legislação aplicável, como condição de eficácia dos atos contratuais, sem prejuízo da disponibilização dos documentos públicos nos canais oficiais de transparência.</w:t>
      </w:r>
    </w:p>
    <w:p w14:paraId="2301C8D0"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55.2. As informações protegidas por sigilo comercial, industrial, tecnológico, bancário, fiscal, concorrencial, estratégico ou por proteção de dados pessoais observarão as regras de confidencialidade e transparência previstas neste Contrato e na legislação aplicável.</w:t>
      </w:r>
    </w:p>
    <w:p w14:paraId="16819BDF"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55.3. O Poder Concedente deverá disponibilizar, nos canais oficiais, as informações essenciais da PPP, incluindo objeto, prazo, partes, indicadores gerais, pagamentos, garantias públicas, aditivos, relatórios públicos de desempenho, sanções e demais informações de interesse público.</w:t>
      </w:r>
    </w:p>
    <w:p w14:paraId="0545785B"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55.4. A publicação e divulgação de informações deverão respeitar a Lei de Acesso à Informação, a legislação de proteção de dados pessoais, a legislação de licitações e contratos, a legislação de PPP e as normas dos órgãos de controle.</w:t>
      </w:r>
    </w:p>
    <w:p w14:paraId="5526F354"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55.5. A ausência de publicação de extrato ou de ato que dependa de publicidade oficial deverá ser sanada pelo Poder Concedente, sem prejuízo da apuração de responsabilidades quando cabível.</w:t>
      </w:r>
    </w:p>
    <w:p w14:paraId="5251C72A" w14:textId="77777777" w:rsidR="0047208E"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28EEFE2C">
          <v:rect id="_x0000_i1095" style="width:0;height:1.5pt" o:hralign="center" o:hrstd="t" o:hr="t" fillcolor="#a0a0a0" stroked="f"/>
        </w:pict>
      </w:r>
    </w:p>
    <w:p w14:paraId="26527472" w14:textId="77777777" w:rsidR="0047208E" w:rsidRPr="00FD6F0A" w:rsidRDefault="0047208E"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56ª — FORO</w:t>
      </w:r>
    </w:p>
    <w:p w14:paraId="4449F941"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56.1. Para as matérias não submetidas à arbitragem, medidas urgentes, execução de decisões arbitrais, controle de legalidade, tutela de direitos indisponíveis e demais hipóteses legalmente cabíveis, fica eleito o foro da Comarca competente do Município de Ribeira do Pombal/BA, salvo competência absoluta diversa prevista em lei.</w:t>
      </w:r>
    </w:p>
    <w:p w14:paraId="64EC0329"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56.2. A eleição de foro não afastará a competência de câmaras de mediação, comitês técnicos, arbitragem ou outros mecanismos de solução de controvérsias previstos neste Contrato, quando aplicáveis.</w:t>
      </w:r>
    </w:p>
    <w:p w14:paraId="4D421FD9"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lastRenderedPageBreak/>
        <w:t>56.3. O ajuizamento de medida judicial urgente não impedirá a posterior submissão da controvérsia principal ao procedimento arbitral ou ao mecanismo de solução de conflitos previsto neste Contrato, quando a matéria for arbitrável ou tecnicamente submetida a outro procedimento.</w:t>
      </w:r>
    </w:p>
    <w:p w14:paraId="7CCCAD82" w14:textId="77777777" w:rsidR="0047208E"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7399ACF5">
          <v:rect id="_x0000_i1096" style="width:0;height:1.5pt" o:hralign="center" o:hrstd="t" o:hr="t" fillcolor="#a0a0a0" stroked="f"/>
        </w:pict>
      </w:r>
    </w:p>
    <w:p w14:paraId="532940B9" w14:textId="77777777" w:rsidR="0047208E" w:rsidRPr="00FD6F0A" w:rsidRDefault="0047208E" w:rsidP="00FD1BC2">
      <w:pPr>
        <w:spacing w:before="100" w:beforeAutospacing="1" w:after="100" w:afterAutospacing="1" w:line="360" w:lineRule="auto"/>
        <w:ind w:firstLine="709"/>
        <w:outlineLvl w:val="0"/>
        <w:rPr>
          <w:rFonts w:ascii="Arial" w:eastAsia="Times New Roman" w:hAnsi="Arial" w:cs="Arial"/>
          <w:kern w:val="36"/>
          <w:sz w:val="16"/>
          <w:szCs w:val="16"/>
          <w:lang w:eastAsia="pt-BR"/>
          <w14:ligatures w14:val="none"/>
        </w:rPr>
      </w:pPr>
      <w:r w:rsidRPr="00FD6F0A">
        <w:rPr>
          <w:rFonts w:ascii="Arial" w:eastAsia="Times New Roman" w:hAnsi="Arial" w:cs="Arial"/>
          <w:kern w:val="36"/>
          <w:sz w:val="16"/>
          <w:szCs w:val="16"/>
          <w:lang w:eastAsia="pt-BR"/>
          <w14:ligatures w14:val="none"/>
        </w:rPr>
        <w:t>CLÁUSULA 57ª — ENCERRAMENTO FORMAL</w:t>
      </w:r>
    </w:p>
    <w:p w14:paraId="70A4D3A5"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57.1. E, por estarem justas e contratadas, as Partes assinam o presente Contrato em [●] vias de igual teor e forma, juntamente com as testemunhas abaixo identificadas, para que produza seus efeitos legais.</w:t>
      </w:r>
    </w:p>
    <w:p w14:paraId="7E5843FE"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57.2. As Partes declaram que leram, compreenderam e aceitam integralmente as cláusulas deste Contrato, seus anexos e documentos integrantes, obrigando-se por si, seus sucessores e cessionários autorizados.</w:t>
      </w:r>
    </w:p>
    <w:p w14:paraId="1B356C93" w14:textId="77777777" w:rsidR="0047208E" w:rsidRPr="00FD6F0A" w:rsidRDefault="0047208E" w:rsidP="00FD1BC2">
      <w:pPr>
        <w:spacing w:before="100" w:beforeAutospacing="1" w:after="100" w:afterAutospacing="1"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57.3. A assinatura deste Contrato não dispensa a adoção dos atos administrativos, orçamentários, financeiros, ambientais, societários, técnicos e registrais necessários à sua plena execução.</w:t>
      </w:r>
    </w:p>
    <w:p w14:paraId="6B92FC45" w14:textId="77777777" w:rsidR="0047208E" w:rsidRPr="00FD6F0A" w:rsidRDefault="00DA7D24" w:rsidP="00FD1BC2">
      <w:pPr>
        <w:spacing w:after="0" w:line="360" w:lineRule="auto"/>
        <w:ind w:firstLine="709"/>
        <w:jc w:val="both"/>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698D1E13">
          <v:rect id="_x0000_i1097" style="width:0;height:1.5pt" o:hralign="right" o:hrstd="t" o:hr="t" fillcolor="#a0a0a0" stroked="f"/>
        </w:pict>
      </w:r>
    </w:p>
    <w:p w14:paraId="00E4DE1A" w14:textId="77777777" w:rsidR="0047208E" w:rsidRPr="00FD6F0A" w:rsidRDefault="0047208E" w:rsidP="00FD1BC2">
      <w:pPr>
        <w:spacing w:before="100" w:beforeAutospacing="1" w:after="100" w:afterAutospacing="1" w:line="360" w:lineRule="auto"/>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Ribeira do Pombal/BA, [●] de [●] de 20[●].</w:t>
      </w:r>
    </w:p>
    <w:p w14:paraId="672948CF" w14:textId="77777777" w:rsidR="0047208E"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65C7AE78">
          <v:rect id="_x0000_i1098" style="width:0;height:1.5pt" o:hralign="center" o:hrstd="t" o:hr="t" fillcolor="#a0a0a0" stroked="f"/>
        </w:pict>
      </w:r>
    </w:p>
    <w:p w14:paraId="35DB2456" w14:textId="77777777" w:rsidR="0047208E" w:rsidRPr="00FD6F0A" w:rsidRDefault="0047208E" w:rsidP="00FD1BC2">
      <w:pPr>
        <w:spacing w:before="100" w:beforeAutospacing="1" w:after="100" w:afterAutospacing="1" w:line="360" w:lineRule="auto"/>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MUNICÍPIO DE RIBEIRA DO POMBAL/BA</w:t>
      </w:r>
      <w:r w:rsidRPr="00FD6F0A">
        <w:rPr>
          <w:rFonts w:ascii="Arial" w:eastAsia="Times New Roman" w:hAnsi="Arial" w:cs="Arial"/>
          <w:kern w:val="0"/>
          <w:sz w:val="16"/>
          <w:szCs w:val="16"/>
          <w:lang w:eastAsia="pt-BR"/>
          <w14:ligatures w14:val="none"/>
        </w:rPr>
        <w:br/>
        <w:t>Poder Concedente</w:t>
      </w:r>
      <w:r w:rsidRPr="00FD6F0A">
        <w:rPr>
          <w:rFonts w:ascii="Arial" w:eastAsia="Times New Roman" w:hAnsi="Arial" w:cs="Arial"/>
          <w:kern w:val="0"/>
          <w:sz w:val="16"/>
          <w:szCs w:val="16"/>
          <w:lang w:eastAsia="pt-BR"/>
          <w14:ligatures w14:val="none"/>
        </w:rPr>
        <w:br/>
        <w:t>Representante: [●]</w:t>
      </w:r>
      <w:r w:rsidRPr="00FD6F0A">
        <w:rPr>
          <w:rFonts w:ascii="Arial" w:eastAsia="Times New Roman" w:hAnsi="Arial" w:cs="Arial"/>
          <w:kern w:val="0"/>
          <w:sz w:val="16"/>
          <w:szCs w:val="16"/>
          <w:lang w:eastAsia="pt-BR"/>
          <w14:ligatures w14:val="none"/>
        </w:rPr>
        <w:br/>
        <w:t>Cargo: Prefeito Municipal</w:t>
      </w:r>
      <w:r w:rsidRPr="00FD6F0A">
        <w:rPr>
          <w:rFonts w:ascii="Arial" w:eastAsia="Times New Roman" w:hAnsi="Arial" w:cs="Arial"/>
          <w:kern w:val="0"/>
          <w:sz w:val="16"/>
          <w:szCs w:val="16"/>
          <w:lang w:eastAsia="pt-BR"/>
          <w14:ligatures w14:val="none"/>
        </w:rPr>
        <w:br/>
        <w:t>CPF: [●]</w:t>
      </w:r>
    </w:p>
    <w:p w14:paraId="330DD534" w14:textId="77777777" w:rsidR="0047208E"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387D1D31">
          <v:rect id="_x0000_i1099" style="width:0;height:1.5pt" o:hralign="center" o:hrstd="t" o:hr="t" fillcolor="#a0a0a0" stroked="f"/>
        </w:pict>
      </w:r>
    </w:p>
    <w:p w14:paraId="34B8FD30" w14:textId="77777777" w:rsidR="0047208E" w:rsidRPr="00FD6F0A" w:rsidRDefault="0047208E" w:rsidP="00FD1BC2">
      <w:pPr>
        <w:spacing w:before="100" w:beforeAutospacing="1" w:after="100" w:afterAutospacing="1" w:line="360" w:lineRule="auto"/>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[RAZÃO SOCIAL DA SOCIEDADE DE PROPÓSITO ESPECÍFICO — SPE]</w:t>
      </w:r>
      <w:r w:rsidRPr="00FD6F0A">
        <w:rPr>
          <w:rFonts w:ascii="Arial" w:eastAsia="Times New Roman" w:hAnsi="Arial" w:cs="Arial"/>
          <w:kern w:val="0"/>
          <w:sz w:val="16"/>
          <w:szCs w:val="16"/>
          <w:lang w:eastAsia="pt-BR"/>
          <w14:ligatures w14:val="none"/>
        </w:rPr>
        <w:br/>
        <w:t>Concessionária</w:t>
      </w:r>
      <w:r w:rsidRPr="00FD6F0A">
        <w:rPr>
          <w:rFonts w:ascii="Arial" w:eastAsia="Times New Roman" w:hAnsi="Arial" w:cs="Arial"/>
          <w:kern w:val="0"/>
          <w:sz w:val="16"/>
          <w:szCs w:val="16"/>
          <w:lang w:eastAsia="pt-BR"/>
          <w14:ligatures w14:val="none"/>
        </w:rPr>
        <w:br/>
        <w:t>Representante: [●]</w:t>
      </w:r>
      <w:r w:rsidRPr="00FD6F0A">
        <w:rPr>
          <w:rFonts w:ascii="Arial" w:eastAsia="Times New Roman" w:hAnsi="Arial" w:cs="Arial"/>
          <w:kern w:val="0"/>
          <w:sz w:val="16"/>
          <w:szCs w:val="16"/>
          <w:lang w:eastAsia="pt-BR"/>
          <w14:ligatures w14:val="none"/>
        </w:rPr>
        <w:br/>
        <w:t>Cargo: [●]</w:t>
      </w:r>
      <w:r w:rsidRPr="00FD6F0A">
        <w:rPr>
          <w:rFonts w:ascii="Arial" w:eastAsia="Times New Roman" w:hAnsi="Arial" w:cs="Arial"/>
          <w:kern w:val="0"/>
          <w:sz w:val="16"/>
          <w:szCs w:val="16"/>
          <w:lang w:eastAsia="pt-BR"/>
          <w14:ligatures w14:val="none"/>
        </w:rPr>
        <w:br/>
        <w:t>CPF: [●]</w:t>
      </w:r>
    </w:p>
    <w:p w14:paraId="37D5F759" w14:textId="77777777" w:rsidR="0047208E" w:rsidRPr="00FD6F0A" w:rsidRDefault="00DA7D24" w:rsidP="00FD1BC2">
      <w:pPr>
        <w:spacing w:after="0" w:line="360" w:lineRule="auto"/>
        <w:ind w:firstLine="709"/>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pict w14:anchorId="32D5B459">
          <v:rect id="_x0000_i1100" style="width:0;height:1.5pt" o:hralign="center" o:hrstd="t" o:hr="t" fillcolor="#a0a0a0" stroked="f"/>
        </w:pict>
      </w:r>
    </w:p>
    <w:p w14:paraId="267EF42A" w14:textId="77777777" w:rsidR="0047208E" w:rsidRPr="00FD6F0A" w:rsidRDefault="0047208E" w:rsidP="00AA3D8C">
      <w:pPr>
        <w:spacing w:before="100" w:beforeAutospacing="1" w:after="100" w:afterAutospacing="1" w:line="360" w:lineRule="auto"/>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TESTEMUNHAS:</w:t>
      </w:r>
    </w:p>
    <w:p w14:paraId="6F69B922" w14:textId="77777777" w:rsidR="0047208E" w:rsidRPr="00FD6F0A" w:rsidRDefault="0047208E" w:rsidP="00AA3D8C">
      <w:pPr>
        <w:numPr>
          <w:ilvl w:val="0"/>
          <w:numId w:val="1"/>
        </w:numPr>
        <w:spacing w:before="100" w:beforeAutospacing="1" w:after="100" w:afterAutospacing="1" w:line="360" w:lineRule="auto"/>
        <w:ind w:left="0" w:firstLine="0"/>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Nome: [●]</w:t>
      </w:r>
      <w:r w:rsidRPr="00FD6F0A">
        <w:rPr>
          <w:rFonts w:ascii="Arial" w:eastAsia="Times New Roman" w:hAnsi="Arial" w:cs="Arial"/>
          <w:kern w:val="0"/>
          <w:sz w:val="16"/>
          <w:szCs w:val="16"/>
          <w:lang w:eastAsia="pt-BR"/>
          <w14:ligatures w14:val="none"/>
        </w:rPr>
        <w:br/>
        <w:t>CPF: [●]</w:t>
      </w:r>
      <w:r w:rsidRPr="00FD6F0A">
        <w:rPr>
          <w:rFonts w:ascii="Arial" w:eastAsia="Times New Roman" w:hAnsi="Arial" w:cs="Arial"/>
          <w:kern w:val="0"/>
          <w:sz w:val="16"/>
          <w:szCs w:val="16"/>
          <w:lang w:eastAsia="pt-BR"/>
          <w14:ligatures w14:val="none"/>
        </w:rPr>
        <w:br/>
        <w:t>Assinatura: _______________________________</w:t>
      </w:r>
    </w:p>
    <w:p w14:paraId="45F0514D" w14:textId="77777777" w:rsidR="0047208E" w:rsidRPr="00FD6F0A" w:rsidRDefault="0047208E" w:rsidP="00AA3D8C">
      <w:pPr>
        <w:numPr>
          <w:ilvl w:val="0"/>
          <w:numId w:val="1"/>
        </w:numPr>
        <w:spacing w:before="100" w:beforeAutospacing="1" w:after="100" w:afterAutospacing="1" w:line="360" w:lineRule="auto"/>
        <w:ind w:left="0" w:firstLine="0"/>
        <w:rPr>
          <w:rFonts w:ascii="Arial" w:eastAsia="Times New Roman" w:hAnsi="Arial" w:cs="Arial"/>
          <w:kern w:val="0"/>
          <w:sz w:val="16"/>
          <w:szCs w:val="16"/>
          <w:lang w:eastAsia="pt-BR"/>
          <w14:ligatures w14:val="none"/>
        </w:rPr>
      </w:pPr>
      <w:r w:rsidRPr="00FD6F0A">
        <w:rPr>
          <w:rFonts w:ascii="Arial" w:eastAsia="Times New Roman" w:hAnsi="Arial" w:cs="Arial"/>
          <w:kern w:val="0"/>
          <w:sz w:val="16"/>
          <w:szCs w:val="16"/>
          <w:lang w:eastAsia="pt-BR"/>
          <w14:ligatures w14:val="none"/>
        </w:rPr>
        <w:t>Nome: [●]</w:t>
      </w:r>
      <w:r w:rsidRPr="00FD6F0A">
        <w:rPr>
          <w:rFonts w:ascii="Arial" w:eastAsia="Times New Roman" w:hAnsi="Arial" w:cs="Arial"/>
          <w:kern w:val="0"/>
          <w:sz w:val="16"/>
          <w:szCs w:val="16"/>
          <w:lang w:eastAsia="pt-BR"/>
          <w14:ligatures w14:val="none"/>
        </w:rPr>
        <w:br/>
        <w:t>CPF: [●]</w:t>
      </w:r>
      <w:r w:rsidRPr="00FD6F0A">
        <w:rPr>
          <w:rFonts w:ascii="Arial" w:eastAsia="Times New Roman" w:hAnsi="Arial" w:cs="Arial"/>
          <w:kern w:val="0"/>
          <w:sz w:val="16"/>
          <w:szCs w:val="16"/>
          <w:lang w:eastAsia="pt-BR"/>
          <w14:ligatures w14:val="none"/>
        </w:rPr>
        <w:br/>
        <w:t>Assinatura: _______________________________</w:t>
      </w:r>
    </w:p>
    <w:p w14:paraId="2F6BCBDE" w14:textId="1D4464CD" w:rsidR="0047208E" w:rsidRPr="00FD6F0A" w:rsidRDefault="0047208E" w:rsidP="00FD1BC2">
      <w:pPr>
        <w:spacing w:after="0" w:line="360" w:lineRule="auto"/>
        <w:rPr>
          <w:rFonts w:ascii="Arial" w:eastAsia="Times New Roman" w:hAnsi="Arial" w:cs="Arial"/>
          <w:kern w:val="0"/>
          <w:sz w:val="16"/>
          <w:szCs w:val="16"/>
          <w:lang w:eastAsia="pt-BR"/>
          <w14:ligatures w14:val="none"/>
        </w:rPr>
      </w:pPr>
    </w:p>
    <w:p w14:paraId="7FBE9395" w14:textId="77777777" w:rsidR="00935469" w:rsidRPr="00FD6F0A" w:rsidRDefault="00935469" w:rsidP="00FD1BC2">
      <w:pPr>
        <w:spacing w:line="360" w:lineRule="auto"/>
        <w:rPr>
          <w:rFonts w:ascii="Arial" w:hAnsi="Arial" w:cs="Arial"/>
          <w:sz w:val="16"/>
          <w:szCs w:val="16"/>
        </w:rPr>
      </w:pPr>
    </w:p>
    <w:sectPr w:rsidR="00935469" w:rsidRPr="00FD6F0A" w:rsidSect="0087761C">
      <w:footerReference w:type="default" r:id="rId8"/>
      <w:pgSz w:w="11906" w:h="16838"/>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C797B5" w14:textId="77777777" w:rsidR="00DA7D24" w:rsidRDefault="00DA7D24" w:rsidP="00AA3D8C">
      <w:pPr>
        <w:spacing w:after="0" w:line="240" w:lineRule="auto"/>
      </w:pPr>
      <w:r>
        <w:separator/>
      </w:r>
    </w:p>
  </w:endnote>
  <w:endnote w:type="continuationSeparator" w:id="0">
    <w:p w14:paraId="7D719AB4" w14:textId="77777777" w:rsidR="00DA7D24" w:rsidRDefault="00DA7D24" w:rsidP="00AA3D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58821230"/>
      <w:docPartObj>
        <w:docPartGallery w:val="Page Numbers (Bottom of Page)"/>
        <w:docPartUnique/>
      </w:docPartObj>
    </w:sdtPr>
    <w:sdtContent>
      <w:p w14:paraId="666A31FD" w14:textId="68357F3D" w:rsidR="00AA3D8C" w:rsidRDefault="00AA3D8C">
        <w:pPr>
          <w:pStyle w:val="Rodap"/>
          <w:jc w:val="right"/>
        </w:pPr>
        <w:r>
          <w:fldChar w:fldCharType="begin"/>
        </w:r>
        <w:r>
          <w:instrText>PAGE   \* MERGEFORMAT</w:instrText>
        </w:r>
        <w:r>
          <w:fldChar w:fldCharType="separate"/>
        </w:r>
        <w:r>
          <w:t>2</w:t>
        </w:r>
        <w:r>
          <w:fldChar w:fldCharType="end"/>
        </w:r>
      </w:p>
    </w:sdtContent>
  </w:sdt>
  <w:p w14:paraId="6EACCBBB" w14:textId="77777777" w:rsidR="00AA3D8C" w:rsidRDefault="00AA3D8C">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551A7F" w14:textId="77777777" w:rsidR="00DA7D24" w:rsidRDefault="00DA7D24" w:rsidP="00AA3D8C">
      <w:pPr>
        <w:spacing w:after="0" w:line="240" w:lineRule="auto"/>
      </w:pPr>
      <w:r>
        <w:separator/>
      </w:r>
    </w:p>
  </w:footnote>
  <w:footnote w:type="continuationSeparator" w:id="0">
    <w:p w14:paraId="4CE2FE7E" w14:textId="77777777" w:rsidR="00DA7D24" w:rsidRDefault="00DA7D24" w:rsidP="00AA3D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0374ED"/>
    <w:multiLevelType w:val="multilevel"/>
    <w:tmpl w:val="945AD0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416308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5DCF"/>
    <w:rsid w:val="00233887"/>
    <w:rsid w:val="002D6C60"/>
    <w:rsid w:val="0047208E"/>
    <w:rsid w:val="007D7D9A"/>
    <w:rsid w:val="0087761C"/>
    <w:rsid w:val="00883A51"/>
    <w:rsid w:val="00935469"/>
    <w:rsid w:val="009D4504"/>
    <w:rsid w:val="00A3349B"/>
    <w:rsid w:val="00AA3D8C"/>
    <w:rsid w:val="00C46DBB"/>
    <w:rsid w:val="00D35DCF"/>
    <w:rsid w:val="00DA7D24"/>
    <w:rsid w:val="00F91B29"/>
    <w:rsid w:val="00FA6680"/>
    <w:rsid w:val="00FD1BC2"/>
    <w:rsid w:val="00FD6F0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7CB35"/>
  <w15:chartTrackingRefBased/>
  <w15:docId w15:val="{9C3B72ED-EAA8-4849-B299-4320616CA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D35D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D35D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D35DCF"/>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D35DCF"/>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D35DCF"/>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D35DC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D35DC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D35DC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D35DCF"/>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D35DCF"/>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D35DCF"/>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D35DCF"/>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D35DCF"/>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D35DCF"/>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D35DCF"/>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D35DCF"/>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D35DCF"/>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D35DCF"/>
    <w:rPr>
      <w:rFonts w:eastAsiaTheme="majorEastAsia" w:cstheme="majorBidi"/>
      <w:color w:val="272727" w:themeColor="text1" w:themeTint="D8"/>
    </w:rPr>
  </w:style>
  <w:style w:type="paragraph" w:styleId="Ttulo">
    <w:name w:val="Title"/>
    <w:basedOn w:val="Normal"/>
    <w:next w:val="Normal"/>
    <w:link w:val="TtuloChar"/>
    <w:uiPriority w:val="10"/>
    <w:qFormat/>
    <w:rsid w:val="00D35D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D35DC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D35DCF"/>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D35DCF"/>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D35DCF"/>
    <w:pPr>
      <w:spacing w:before="160"/>
      <w:jc w:val="center"/>
    </w:pPr>
    <w:rPr>
      <w:i/>
      <w:iCs/>
      <w:color w:val="404040" w:themeColor="text1" w:themeTint="BF"/>
    </w:rPr>
  </w:style>
  <w:style w:type="character" w:customStyle="1" w:styleId="CitaoChar">
    <w:name w:val="Citação Char"/>
    <w:basedOn w:val="Fontepargpadro"/>
    <w:link w:val="Citao"/>
    <w:uiPriority w:val="29"/>
    <w:rsid w:val="00D35DCF"/>
    <w:rPr>
      <w:i/>
      <w:iCs/>
      <w:color w:val="404040" w:themeColor="text1" w:themeTint="BF"/>
    </w:rPr>
  </w:style>
  <w:style w:type="paragraph" w:styleId="PargrafodaLista">
    <w:name w:val="List Paragraph"/>
    <w:basedOn w:val="Normal"/>
    <w:uiPriority w:val="34"/>
    <w:qFormat/>
    <w:rsid w:val="00D35DCF"/>
    <w:pPr>
      <w:ind w:left="720"/>
      <w:contextualSpacing/>
    </w:pPr>
  </w:style>
  <w:style w:type="character" w:styleId="nfaseIntensa">
    <w:name w:val="Intense Emphasis"/>
    <w:basedOn w:val="Fontepargpadro"/>
    <w:uiPriority w:val="21"/>
    <w:qFormat/>
    <w:rsid w:val="00D35DCF"/>
    <w:rPr>
      <w:i/>
      <w:iCs/>
      <w:color w:val="0F4761" w:themeColor="accent1" w:themeShade="BF"/>
    </w:rPr>
  </w:style>
  <w:style w:type="paragraph" w:styleId="CitaoIntensa">
    <w:name w:val="Intense Quote"/>
    <w:basedOn w:val="Normal"/>
    <w:next w:val="Normal"/>
    <w:link w:val="CitaoIntensaChar"/>
    <w:uiPriority w:val="30"/>
    <w:qFormat/>
    <w:rsid w:val="00D35D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D35DCF"/>
    <w:rPr>
      <w:i/>
      <w:iCs/>
      <w:color w:val="0F4761" w:themeColor="accent1" w:themeShade="BF"/>
    </w:rPr>
  </w:style>
  <w:style w:type="character" w:styleId="RefernciaIntensa">
    <w:name w:val="Intense Reference"/>
    <w:basedOn w:val="Fontepargpadro"/>
    <w:uiPriority w:val="32"/>
    <w:qFormat/>
    <w:rsid w:val="00D35DCF"/>
    <w:rPr>
      <w:b/>
      <w:bCs/>
      <w:smallCaps/>
      <w:color w:val="0F4761" w:themeColor="accent1" w:themeShade="BF"/>
      <w:spacing w:val="5"/>
    </w:rPr>
  </w:style>
  <w:style w:type="paragraph" w:styleId="Cabealho">
    <w:name w:val="header"/>
    <w:basedOn w:val="Normal"/>
    <w:link w:val="CabealhoChar"/>
    <w:uiPriority w:val="99"/>
    <w:unhideWhenUsed/>
    <w:rsid w:val="00AA3D8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A3D8C"/>
  </w:style>
  <w:style w:type="paragraph" w:styleId="Rodap">
    <w:name w:val="footer"/>
    <w:basedOn w:val="Normal"/>
    <w:link w:val="RodapChar"/>
    <w:uiPriority w:val="99"/>
    <w:unhideWhenUsed/>
    <w:rsid w:val="00AA3D8C"/>
    <w:pPr>
      <w:tabs>
        <w:tab w:val="center" w:pos="4252"/>
        <w:tab w:val="right" w:pos="8504"/>
      </w:tabs>
      <w:spacing w:after="0" w:line="240" w:lineRule="auto"/>
    </w:pPr>
  </w:style>
  <w:style w:type="character" w:customStyle="1" w:styleId="RodapChar">
    <w:name w:val="Rodapé Char"/>
    <w:basedOn w:val="Fontepargpadro"/>
    <w:link w:val="Rodap"/>
    <w:uiPriority w:val="99"/>
    <w:rsid w:val="00AA3D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102</Pages>
  <Words>44913</Words>
  <Characters>242535</Characters>
  <Application>Microsoft Office Word</Application>
  <DocSecurity>0</DocSecurity>
  <Lines>2021</Lines>
  <Paragraphs>573</Paragraphs>
  <ScaleCrop>false</ScaleCrop>
  <Company/>
  <LinksUpToDate>false</LinksUpToDate>
  <CharactersWithSpaces>286875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Luciano Júnior</dc:creator>
  <cp:keywords/>
  <dc:description/>
  <cp:lastModifiedBy>Luciano Júnior</cp:lastModifiedBy>
  <cp:revision>2</cp:revision>
  <dcterms:created xsi:type="dcterms:W3CDTF">2026-05-21T20:59:00Z</dcterms:created>
  <dcterms:modified xsi:type="dcterms:W3CDTF">2026-05-21T20:59:00Z</dcterms:modified>
</cp:coreProperties>
</file>